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2.svg" ContentType="image/svg+xml"/>
  <Override PartName="/word/media/rId167.svg" ContentType="image/svg+xml"/>
  <Override PartName="/word/media/rId492.svg" ContentType="image/svg+xml"/>
  <Override PartName="/word/media/rId172.svg" ContentType="image/svg+xml"/>
  <Override PartName="/word/media/rId486.svg" ContentType="image/svg+xml"/>
  <Override PartName="/word/media/rId462.png" ContentType="image/png"/>
  <Override PartName="/word/media/rId466.png" ContentType="image/png"/>
  <Override PartName="/word/media/rId470.png" ContentType="image/png"/>
  <Override PartName="/word/media/rId478.png" ContentType="image/png"/>
  <Override PartName="/word/media/rId474.png" ContentType="image/png"/>
  <Override PartName="/word/media/rId150.svg" ContentType="image/svg+xml"/>
  <Override PartName="/word/media/rId138.svg" ContentType="image/svg+xml"/>
  <Override PartName="/word/media/rId26.svg" ContentType="image/svg+xml"/>
  <Override PartName="/word/media/rId437.png" ContentType="image/png"/>
  <Override PartName="/word/media/rId445.png" ContentType="image/png"/>
  <Override PartName="/word/media/rId449.png" ContentType="image/png"/>
  <Override PartName="/word/media/rId441.png" ContentType="image/png"/>
  <Override PartName="/word/media/rId453.png" ContentType="image/png"/>
  <Override PartName="/word/media/rId433.png" ContentType="image/png"/>
  <Override PartName="/word/media/rId457.png" ContentType="image/png"/>
  <Override PartName="/word/media/rId155.svg" ContentType="image/svg+xml"/>
  <Override PartName="/word/media/rId579.svg" ContentType="image/svg+xml"/>
  <Override PartName="/word/media/rId588.svg" ContentType="image/svg+xml"/>
  <Override PartName="/word/media/rId144.svg" ContentType="image/svg+xml"/>
  <Override PartName="/word/media/rId534.svg" ContentType="image/svg+xml"/>
  <Override PartName="/word/media/rId561.svg" ContentType="image/svg+xml"/>
  <Override PartName="/word/media/rId552.svg" ContentType="image/svg+xml"/>
  <Override PartName="/word/media/rId516.svg" ContentType="image/svg+xml"/>
  <Override PartName="/word/media/rId543.svg" ContentType="image/svg+xml"/>
  <Override PartName="/word/media/rId570.svg" ContentType="image/svg+xml"/>
  <Override PartName="/word/media/rId525.svg" ContentType="image/svg+xml"/>
  <Override PartName="/word/media/rId509.svg" ContentType="image/svg+xml"/>
  <Override PartName="/word/media/rId36.svg" ContentType="image/svg+xml"/>
  <Override PartName="/word/media/rId21.svg" ContentType="image/svg+xml"/>
  <Override PartName="/word/media/rId31.svg" ContentType="image/svg+xml"/>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41.png" ContentType="image/png"/>
  <Override PartName="/word/media/rId147.png" ContentType="image/png"/>
  <Override PartName="/word/media/rId153.png" ContentType="image/png"/>
  <Override PartName="/word/media/rId158.png" ContentType="image/png"/>
  <Override PartName="/word/media/rId165.png" ContentType="image/png"/>
  <Override PartName="/word/media/rId170.png" ContentType="image/png"/>
  <Override PartName="/word/media/rId175.png" ContentType="image/png"/>
  <Override PartName="/word/media/rId24.png" ContentType="image/png"/>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489.png" ContentType="image/png"/>
  <Override PartName="/word/media/rId495.png" ContentType="image/png"/>
  <Override PartName="/word/media/rId51.png" ContentType="image/png"/>
  <Override PartName="/word/media/rId512.png" ContentType="image/png"/>
  <Override PartName="/word/media/rId519.png" ContentType="image/png"/>
  <Override PartName="/word/media/rId528.png" ContentType="image/png"/>
  <Override PartName="/word/media/rId537.png" ContentType="image/png"/>
  <Override PartName="/word/media/rId546.png" ContentType="image/png"/>
  <Override PartName="/word/media/rId55.png" ContentType="image/png"/>
  <Override PartName="/word/media/rId555.png" ContentType="image/png"/>
  <Override PartName="/word/media/rId564.png" ContentType="image/png"/>
  <Override PartName="/word/media/rId573.png" ContentType="image/png"/>
  <Override PartName="/word/media/rId582.png" ContentType="image/png"/>
  <Override PartName="/word/media/rId59.png" ContentType="image/png"/>
  <Override PartName="/word/media/rId591.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135"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 r:embed="rId24"><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5"><w:r><w:rPr><w:rStyle w:val="Hyperlink" /></w:rPr><w:t xml:space="preserve">0000-0002-3035-4403</w:t></w:r></w:hyperlink><w:r><w:t xml:space="preserve"> </w:t></w:r><w:r><w:t xml:space="preserve">·</w:t></w:r><w:r><w:t xml:space="preserve"> </w:t></w:r><w:r><w:drawing><wp:inline><wp:extent cx="152400" cy="152400" /><wp:effectExtent b="0" l="0" r="0" t="0" /><wp:docPr descr="GitHub icon" title="" id="27" name="Picture" /><a:graphic><a:graphicData uri="http://schemas.openxmlformats.org/drawingml/2006/picture"><pic:pic><pic:nvPicPr><pic:cNvPr descr="images/github.svg" id="28" name="Picture" /><pic:cNvPicPr><a:picLocks noChangeArrowheads="1" noChangeAspect="1" /></pic:cNvPicPr></pic:nvPicPr><pic:blipFill><a:blip r:embed="rId29"><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0"><w:r><w:rPr><w:rStyle w:val="Hyperlink" /></w:rPr><w:t xml:space="preserve">miltondp</w:t></w:r></w:hyperlink><w:r><w:t xml:space="preserve"> </w:t></w:r><w:r><w:t xml:space="preserve">·</w:t></w:r><w:r><w:t xml:space="preserve"> </w:t></w:r><w:r><w:drawing><wp:inline><wp:extent cx="152400" cy="152400" /><wp:effectExtent b="0" l="0" r="0" t="0" /><wp:docPr descr="Twitter icon" title="" id="32" name="Picture" /><a:graphic><a:graphicData uri="http://schemas.openxmlformats.org/drawingml/2006/picture"><pic:pic><pic:nvPicPr><pic:cNvPr descr="images/twitter.svg" id="33" name="Picture" /><pic:cNvPicPr><a:picLocks noChangeArrowheads="1" noChangeAspect="1" /></pic:cNvPicPr></pic:nvPicPr><pic:blipFill><a:blip r:embed="rId34"><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miltondp</w:t></w:r></w:hyperlink><w:r><w:t xml:space="preserve"> </w:t></w:r><w:r><w:t xml:space="preserve">·</w:t></w:r><w:r><w:t xml:space="preserve"> </w:t></w:r><w:r><w:drawing><wp:inline><wp:extent cx="152400" cy="152400" /><wp:effectExtent b="0" l="0" r="0" t="0" /><wp:docPr descr="Mastodon icon" title="" id="37" name="Picture" /><a:graphic><a:graphicData uri="http://schemas.openxmlformats.org/drawingml/2006/picture"><pic:pic><pic:nvPicPr><pic:cNvPr descr="images/mastodon.svg" id="38" name="Picture" /><pic:cNvPicPr><a:picLocks noChangeArrowheads="1" noChangeAspect="1" /></pic:cNvPicPr></pic:nvPicPr><pic:blipFill><a:blip r:embed="rId39"><a:extLst><a:ext uri="{28A0092B-C50C-407E-A947-70E740481C1C}"><a14:useLocalDpi xmlns:a14="http://schemas.microsoft.com/office/drawing/2010/main" val="0" /></a:ext><a:ext uri="{96DAC541-7B7A-43D3-8B79-37D633B846F1}"><asvg:svgBlip xmlns:asvg="http://schemas.microsoft.com/office/drawing/2016/SVG/main" r:embed="rId3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0"><w:r><w:rPr><w:rStyle w:val="Hyperlink" /></w:rPr><w:t xml:space="preserve">@miltondp@genomic.social</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 The Eunice Kennedy Shriver National Institute of Child Health and Human Development (R01 HD109765)</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41" name="Picture" /><a:graphic><a:graphicData uri="http://schemas.openxmlformats.org/drawingml/2006/picture"><pic:pic><pic:nvPicPr><pic:cNvPr descr="images/orcid.svg" id="42" name="Picture" /><pic:cNvPicPr><a:picLocks noChangeArrowheads="1" noChangeAspect="1" /></pic:cNvPicPr></pic:nvPicPr><pic:blipFill><a:blip r:embed="rId4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 r:embed="rId47"><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8"><w:r><w:rPr><w:rStyle w:val="Hyperlink" /></w:rPr><w:t xml:space="preserve">0000-0001-6388-8666</w:t></w:r></w:hyperlink><w:r><w:t xml:space="preserve"> </w:t></w:r><w:r><w:t xml:space="preserve">·</w:t></w:r><w:r><w:t xml:space="preserve"> </w:t></w:r><w:r><w:drawing><wp:inline><wp:extent cx="152400" cy="152400" /><wp:effectExtent b="0" l="0" r="0" t="0" /><wp:docPr descr="GitHub icon" title="" id="49" name="Picture" /><a:graphic><a:graphicData uri="http://schemas.openxmlformats.org/drawingml/2006/picture"><pic:pic><pic:nvPicPr><pic:cNvPr descr="images/github.svg" id="50" name="Picture" /><pic:cNvPicPr><a:picLocks noChangeArrowheads="1" noChangeAspect="1" /></pic:cNvPicPr></pic:nvPicPr><pic:blipFill><a:blip r:embed="rId51"><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2"><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53" name="Picture" /><a:graphic><a:graphicData uri="http://schemas.openxmlformats.org/drawingml/2006/picture"><pic:pic><pic:nvPicPr><pic:cNvPr descr="images/orcid.svg" id="54" name="Picture" /><pic:cNvPicPr><a:picLocks noChangeArrowheads="1" noChangeAspect="1" /></pic:cNvPicPr></pic:nvPicPr><pic:blipFill><a:blip r:embed="rId55"><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57" name="Picture" /><a:graphic><a:graphicData uri="http://schemas.openxmlformats.org/drawingml/2006/picture"><pic:pic><pic:nvPicPr><pic:cNvPr descr="images/orcid.svg" id="58" name="Picture" /><pic:cNvPicPr><a:picLocks noChangeArrowheads="1" noChangeAspect="1" /></pic:cNvPicPr></pic:nvPicPr><pic:blipFill><a:blip r:embed="rId59"><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0"><w:r><w:rPr><w:rStyle w:val="Hyperlink" /></w:rPr><w:t xml:space="preserve">0000-0002-5047-6715</w:t></w:r></w:hyperlink><w:r><w:t xml:space="preserve"> </w:t></w:r><w:r><w:t xml:space="preserve">·</w:t></w:r><w:r><w:t xml:space="preserve"> </w:t></w:r><w:r><w:drawing><wp:inline><wp:extent cx="152400" cy="152400" /><wp:effectExtent b="0" l="0" r="0" t="0" /><wp:docPr descr="Twitter icon" title="" id="61" name="Picture" /><a:graphic><a:graphicData uri="http://schemas.openxmlformats.org/drawingml/2006/picture"><pic:pic><pic:nvPicPr><pic:cNvPr descr="images/twitter.svg" id="62" name="Picture" /><pic:cNvPicPr><a:picLocks noChangeArrowheads="1" noChangeAspect="1" /></pic:cNvPicPr></pic:nvPicPr><pic:blipFill><a:blip r:embed="rId63"><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4"><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drawing><wp:inline><wp:extent cx="152400" cy="152400" /><wp:effectExtent b="0" l="0" r="0" t="0" /><wp:docPr descr="ORCID icon" title="" id="65" name="Picture" /><a:graphic><a:graphicData uri="http://schemas.openxmlformats.org/drawingml/2006/picture"><pic:pic><pic:nvPicPr><pic:cNvPr descr="images/orcid.svg" id="66" name="Picture" /><pic:cNvPicPr><a:picLocks noChangeArrowheads="1" noChangeAspect="1" /></pic:cNvPicPr></pic:nvPicPr><pic:blipFill><a:blip r:embed="rId67"><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0000-0003-0195-7456</w:t></w:r></w:hyperlink><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drawing><wp:inline><wp:extent cx="152400" cy="152400" /><wp:effectExtent b="0" l="0" r="0" t="0" /><wp:docPr descr="ORCID icon" title="" id="69" name="Picture" /><a:graphic><a:graphicData uri="http://schemas.openxmlformats.org/drawingml/2006/picture"><pic:pic><pic:nvPicPr><pic:cNvPr descr="images/orcid.svg" id="70" name="Picture" /><pic:cNvPicPr><a:picLocks noChangeArrowheads="1" noChangeAspect="1" /></pic:cNvPicPr></pic:nvPicPr><pic:blipFill><a:blip r:embed="rId71"><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2"><w:r><w:rPr><w:rStyle w:val="Hyperlink" /></w:rPr><w:t xml:space="preserve">0000-0001-7720-6208</w:t></w:r></w:hyperlink><w:r><w:t xml:space="preserve"> </w:t></w:r><w:r><w:t xml:space="preserve">·</w:t></w:r><w:r><w:t xml:space="preserve"> </w:t></w:r><w:r><w:drawing><wp:inline><wp:extent cx="152400" cy="152400" /><wp:effectExtent b="0" l="0" r="0" t="0" /><wp:docPr descr="GitHub icon" title="" id="73" name="Picture" /><a:graphic><a:graphicData uri="http://schemas.openxmlformats.org/drawingml/2006/picture"><pic:pic><pic:nvPicPr><pic:cNvPr descr="images/github.svg" id="74" name="Picture" /><pic:cNvPicPr><a:picLocks noChangeArrowheads="1" noChangeAspect="1" /></pic:cNvPicPr></pic:nvPicPr><pic:blipFill><a:blip r:embed="rId75"><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6"><w:r><w:rPr><w:rStyle w:val="Hyperlink" /></w:rPr><w:t xml:space="preserve">bdsullivan</w:t></w:r></w:hyperlink><w:r><w:t xml:space="preserve"> </w:t></w:r><w:r><w:t xml:space="preserve">·</w:t></w:r><w:r><w:t xml:space="preserve"> </w:t></w:r><w:r><w:drawing><wp:inline><wp:extent cx="152400" cy="152400" /><wp:effectExtent b="0" l="0" r="0" t="0" /><wp:docPr descr="Twitter icon" title="" id="77" name="Picture" /><a:graphic><a:graphicData uri="http://schemas.openxmlformats.org/drawingml/2006/picture"><pic:pic><pic:nvPicPr><pic:cNvPr descr="images/twitter.svg" id="78" name="Picture" /><pic:cNvPicPr><a:picLocks noChangeArrowheads="1" noChangeAspect="1" /></pic:cNvPicPr></pic:nvPicPr><pic:blipFill><a:blip r:embed="rId79"><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blairdsullivan</w:t></w:r></w:hyperlink><w:r><w:t xml:space="preserve"> </w:t></w:r><w:r><w:t xml:space="preserve"> </w:t></w:r><w:r><w:t xml:space="preserve"> </w:t></w:r><w:r><w:t xml:space="preserve">Kahlert 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81" name="Picture" /><a:graphic><a:graphicData uri="http://schemas.openxmlformats.org/drawingml/2006/picture"><pic:pic><pic:nvPicPr><pic:cNvPr descr="images/orcid.svg" id="82" name="Picture" /><pic:cNvPicPr><a:picLocks noChangeArrowheads="1" noChangeAspect="1" /></pic:cNvPicPr></pic:nvPicPr><pic:blipFill><a:blip r:embed="rId8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4"><w:r><w:rPr><w:rStyle w:val="Hyperlink" /></w:rPr><w:t xml:space="preserve">0000-0002-6205-9994</w:t></w:r></w:hyperlink><w:r><w:t xml:space="preserve"> </w:t></w:r><w:r><w:t xml:space="preserve">·</w:t></w:r><w:r><w:t xml:space="preserve"> </w:t></w:r><w:r><w:drawing><wp:inline><wp:extent cx="152400" cy="152400" /><wp:effectExtent b="0" l="0" r="0" t="0" /><wp:docPr descr="GitHub icon" title="" id="85" name="Picture" /><a:graphic><a:graphicData uri="http://schemas.openxmlformats.org/drawingml/2006/picture"><pic:pic><pic:nvPicPr><pic:cNvPr descr="images/github.svg" id="86" name="Picture" /><pic:cNvPicPr><a:picLocks noChangeArrowheads="1" noChangeAspect="1" /></pic:cNvPicPr></pic:nvPicPr><pic:blipFill><a:blip r:embed="rId87"><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8"><w:r><w:rPr><w:rStyle w:val="Hyperlink" /></w:rPr><w:t xml:space="preserve">bvoight</w:t></w:r></w:hyperlink><w:r><w:t xml:space="preserve"> </w:t></w:r><w:r><w:t xml:space="preserve">·</w:t></w:r><w:r><w:t xml:space="preserve"> </w:t></w:r><w:r><w:drawing><wp:inline><wp:extent cx="152400" cy="152400" /><wp:effectExtent b="0" l="0" r="0" t="0" /><wp:docPr descr="Twitter icon" title="" id="89" name="Picture" /><a:graphic><a:graphicData uri="http://schemas.openxmlformats.org/drawingml/2006/picture"><pic:pic><pic:nvPicPr><pic:cNvPr descr="images/twitter.svg" id="90" name="Picture" /><pic:cNvPicPr><a:picLocks noChangeArrowheads="1" noChangeAspect="1" /></pic:cNvPicPr></pic:nvPicPr><pic:blipFill><a:blip r:embed="rId91"><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2"><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93" name="Picture" /><a:graphic><a:graphicData uri="http://schemas.openxmlformats.org/drawingml/2006/picture"><pic:pic><pic:nvPicPr><pic:cNvPr descr="images/orcid.svg" id="94" name="Picture" /><pic:cNvPicPr><a:picLocks noChangeArrowheads="1" noChangeAspect="1" /></pic:cNvPicPr></pic:nvPicPr><pic:blipFill><a:blip r:embed="rId95"><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6"><w:r><w:rPr><w:rStyle w:val="Hyperlink" /></w:rPr><w:t xml:space="preserve">0000-0001-5145-3681</w:t></w:r></w:hyperlink><w:r><w:t xml:space="preserve"> </w:t></w:r><w:r><w:t xml:space="preserve">·</w:t></w:r><w:r><w:t xml:space="preserve"> </w:t></w:r><w:r><w:drawing><wp:inline><wp:extent cx="152400" cy="152400" /><wp:effectExtent b="0" l="0" r="0" t="0" /><wp:docPr descr="Twitter icon" title="" id="97" name="Picture" /><a:graphic><a:graphicData uri="http://schemas.openxmlformats.org/drawingml/2006/picture"><pic:pic><pic:nvPicPr><pic:cNvPr descr="images/twitter.svg" id="98" name="Picture" /><pic:cNvPicPr><a:picLocks noChangeArrowheads="1" noChangeAspect="1" /></pic:cNvPicPr></pic:nvPicPr><pic:blipFill><a:blip r:embed="rId99"><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0"><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101" name="Picture" /><a:graphic><a:graphicData uri="http://schemas.openxmlformats.org/drawingml/2006/picture"><pic:pic><pic:nvPicPr><pic:cNvPr descr="images/orcid.svg" id="102" name="Picture" /><pic:cNvPicPr><a:picLocks noChangeArrowheads="1" noChangeAspect="1" /></pic:cNvPicPr></pic:nvPicPr><pic:blipFill><a:blip r:embed="rId10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4"><w:r><w:rPr><w:rStyle w:val="Hyperlink" /></w:rPr><w:t xml:space="preserve">0000-0002-1208-1720</w:t></w:r></w:hyperlink><w:r><w:t xml:space="preserve"> </w:t></w:r><w:r><w:t xml:space="preserve">·</w:t></w:r><w:r><w:t xml:space="preserve"> </w:t></w:r><w:r><w:drawing><wp:inline><wp:extent cx="152400" cy="152400" /><wp:effectExtent b="0" l="0" r="0" t="0" /><wp:docPr descr="Twitter icon" title="" id="105" name="Picture" /><a:graphic><a:graphicData uri="http://schemas.openxmlformats.org/drawingml/2006/picture"><pic:pic><pic:nvPicPr><pic:cNvPr descr="images/twitter.svg" id="106" name="Picture" /><pic:cNvPicPr><a:picLocks noChangeArrowheads="1" noChangeAspect="1" /></pic:cNvPicPr></pic:nvPicPr><pic:blipFill><a:blip r:embed="rId107"><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8"><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109" name="Picture" /><a:graphic><a:graphicData uri="http://schemas.openxmlformats.org/drawingml/2006/picture"><pic:pic><pic:nvPicPr><pic:cNvPr descr="images/orcid.svg" id="110" name="Picture" /><pic:cNvPicPr><a:picLocks noChangeArrowheads="1" noChangeAspect="1" /></pic:cNvPicPr></pic:nvPicPr><pic:blipFill><a:blip r:embed="rId111"><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12"><w:r><w:rPr><w:rStyle w:val="Hyperlink" /></w:rPr><w:t xml:space="preserve">0000-0003-2025-5302</w:t></w:r></w:hyperlink><w:r><w:t xml:space="preserve"> </w:t></w:r><w:r><w:t xml:space="preserve">·</w:t></w:r><w:r><w:t xml:space="preserve"> </w:t></w:r><w:r><w:drawing><wp:inline><wp:extent cx="152400" cy="152400" /><wp:effectExtent b="0" l="0" r="0" t="0" /><wp:docPr descr="Twitter icon" title="" id="113" name="Picture" /><a:graphic><a:graphicData uri="http://schemas.openxmlformats.org/drawingml/2006/picture"><pic:pic><pic:nvPicPr><pic:cNvPr descr="images/twitter.svg" id="114" name="Picture" /><pic:cNvPicPr><a:picLocks noChangeArrowheads="1" noChangeAspect="1" /></pic:cNvPicPr></pic:nvPicPr><pic:blipFill><a:blip r:embed="rId115"><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16"><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117" name="Picture" /><a:graphic><a:graphicData uri="http://schemas.openxmlformats.org/drawingml/2006/picture"><pic:pic><pic:nvPicPr><pic:cNvPr descr="images/orcid.svg" id="118" name="Picture" /><pic:cNvPicPr><a:picLocks noChangeArrowheads="1" noChangeAspect="1" /></pic:cNvPicPr></pic:nvPicPr><pic:blipFill><a:blip r:embed="rId119"><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0"><w:r><w:rPr><w:rStyle w:val="Hyperlink" /></w:rPr><w:t xml:space="preserve">0000-0001-8713-9213</w:t></w:r></w:hyperlink><w:r><w:t xml:space="preserve"> </w:t></w:r><w:r><w:t xml:space="preserve">·</w:t></w:r><w:r><w:t xml:space="preserve"> </w:t></w:r><w:r><w:drawing><wp:inline><wp:extent cx="152400" cy="152400" /><wp:effectExtent b="0" l="0" r="0" t="0" /><wp:docPr descr="GitHub icon" title="" id="121" name="Picture" /><a:graphic><a:graphicData uri="http://schemas.openxmlformats.org/drawingml/2006/picture"><pic:pic><pic:nvPicPr><pic:cNvPr descr="images/github.svg" id="122" name="Picture" /><pic:cNvPicPr><a:picLocks noChangeArrowheads="1" noChangeAspect="1" /></pic:cNvPicPr></pic:nvPicPr><pic:blipFill><a:blip r:embed="rId123"><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4"><w:r><w:rPr><w:rStyle w:val="Hyperlink" /></w:rPr><w:t xml:space="preserve">cgreene</w:t></w:r></w:hyperlink><w:r><w:t xml:space="preserve"> </w:t></w:r><w:r><w:t xml:space="preserve">·</w:t></w:r><w:r><w:t xml:space="preserve"> </w:t></w:r><w:r><w:drawing><wp:inline><wp:extent cx="152400" cy="152400" /><wp:effectExtent b="0" l="0" r="0" t="0" /><wp:docPr descr="Twitter icon" title="" id="125" name="Picture" /><a:graphic><a:graphicData uri="http://schemas.openxmlformats.org/drawingml/2006/picture"><pic:pic><pic:nvPicPr><pic:cNvPr descr="images/twitter.svg" id="126" name="Picture" /><pic:cNvPicPr><a:picLocks noChangeArrowheads="1" noChangeAspect="1" /></pic:cNvPicPr></pic:nvPicPr><pic:blipFill><a:blip r:embed="rId127"><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8"><w:r><w:rPr><w:rStyle w:val="Hyperlink" /></w:rPr><w:t xml:space="preserve">GreeneScientist</w:t></w:r></w:hyperlink><w:r><w:t xml:space="preserve"> </w:t></w:r><w:r><w:t xml:space="preserve">·</w:t></w:r><w:r><w:t xml:space="preserve"> </w:t></w:r><w:r><w:drawing><wp:inline><wp:extent cx="152400" cy="152400" /><wp:effectExtent b="0" l="0" r="0" t="0" /><wp:docPr descr="Mastodon icon" title="" id="129" name="Picture" /><a:graphic><a:graphicData uri="http://schemas.openxmlformats.org/drawingml/2006/picture"><pic:pic><pic:nvPicPr><pic:cNvPr descr="images/mastodon.svg" id="130" name="Picture" /><pic:cNvPicPr><a:picLocks noChangeArrowheads="1" noChangeAspect="1" /></pic:cNvPicPr></pic:nvPicPr><pic:blipFill><a:blip r:embed="rId131"><a:extLst><a:ext uri="{28A0092B-C50C-407E-A947-70E740481C1C}"><a14:useLocalDpi xmlns:a14="http://schemas.microsoft.com/office/drawing/2010/main" val="0" /></a:ext><a:ext uri="{96DAC541-7B7A-43D3-8B79-37D633B846F1}"><asvg:svgBlip xmlns:asvg="http://schemas.microsoft.com/office/drawing/2016/SVG/main" r:embed="rId3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32"><w:r><w:rPr><w:rStyle w:val="Hyperlink" /></w:rPr><w:t xml:space="preserve">@greenescientist@genomic.social</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 The Eunice Kennedy Shriver National Institute of Child Health and Human Development (R01 HD109765)</w:t></w:r><w:r><w:t xml:space="preserve"> </w:t></w:r></w:p><w:bookmarkStart w:id="134" w:name="correspondence" /><w:p><w:pPr><w:pStyle w:val="FirstParagraph" /></w:pPr><w:r><w:t xml:space="preserve">✉ — Correspondence possible via</w:t></w:r><w:r><w:t xml:space="preserve"> </w:t></w:r><w:hyperlink r:id="rId133"><w:r><w:rPr><w:rStyle w:val="Hyperlink" /></w:rPr><w:t xml:space="preserve">GitHub Issues</w:t></w:r></w:hyperlink><w:r><w:t xml:space="preserve"> </w:t></w:r><w:r><w:t xml:space="preserve">or email to</w:t></w:r><w:r><w:t xml:space="preserve"> </w:t></w:r><w:r><w:t xml:space="preserve">Casey S. Greene &lt;casey.s.greene@cuanschutz.edu&gt;.</w:t></w:r></w:p><w:bookmarkEnd w:id="134" /><w:bookmarkEnd w:id="135" /><w:bookmarkStart w:id="136"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Transcriptome-wide association studies have helped uncover the role of individual genes in disease-relevant mechanisms.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 that diseases are significantly associated with gene modules expressed in relevant cell types, and our approach is accurate in predicting known drug-disease pairs and inferring mechanisms of action.</w:t></w:r><w:r><w:t xml:space="preserve"> </w:t></w:r><w:r><w:t xml:space="preserve">Furthermore, using a CRISPR screen to analyze lipid regulation, we find that functionally important players lack associations but are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136" /><w:bookmarkStart w:id="137" w:name="introduction" /><w:p><w:pPr><w:pStyle w:val="Heading2" /></w:pPr><w:r><w:t xml:space="preserve">Introduction</w:t></w:r></w:p><w:p><w:pPr><w:pStyle w:val="FirstParagraph" /></w:pPr><w:r><w:t xml:space="preserve">Genes work together in context-specific networks to carry out different functions</w:t></w:r><w:hyperlink w:anchor="ref-e0tRKjE5"><w:r><w:rPr><w:rStyle w:val="Hyperlink" /><w:vertAlign w:val="superscript" /></w:rPr><w:t xml:space="preserve">1</w:t></w:r></w:hyperlink><w:r><w:rPr><w:vertAlign w:val="superscript" /></w:rPr><w:t xml:space="preserve">,</w:t></w:r><w:hyperlink w:anchor="ref-CVF61Un5"><w:r><w:rPr><w:rStyle w:val="Hyperlink" /><w:vertAlign w:val="superscript" /></w:rPr><w:t xml:space="preserve">2</w:t></w:r></w:hyperlink><w:r><w:t xml:space="preserve">.</w:t></w:r><w:r><w:t xml:space="preserve"> </w:t></w:r><w:r><w:t xml:space="preserve">Variations in these genes can change their functional role and, at a higher level, affect disease-relevant biological processes</w:t></w:r><w:hyperlink w:anchor="ref-Om8ZhS06"><w:r><w:rPr><w:rStyle w:val="Hyperlink" /><w:vertAlign w:val="superscript" /></w:rPr><w:t xml:space="preserve">3</w:t></w:r></w:hyperlink><w:r><w:t xml:space="preserve">.</w:t></w:r><w:r><w:t xml:space="preserve"> </w:t></w:r><w:r><w:t xml:space="preserve">In this context, determining how genes influence complex traits requires mechanistically understanding expression regulation across different cell types</w:t></w:r><w:hyperlink w:anchor="ref-9Pr9idng"><w:r><w:rPr><w:rStyle w:val="Hyperlink" /><w:vertAlign w:val="superscript" /></w:rPr><w:t xml:space="preserve">4</w:t></w:r></w:hyperlink><w:r><w:rPr><w:vertAlign w:val="superscript" /></w:rPr><w:t xml:space="preserve">–</w:t></w:r><w:hyperlink w:anchor="ref-nhaocxmR"><w:r><w:rPr><w:rStyle w:val="Hyperlink" /><w:vertAlign w:val="superscript" /></w:rPr><w:t xml:space="preserve">6</w:t></w:r></w:hyperlink><w:r><w:t xml:space="preserve">, which in turn should lead to improved treatments</w:t></w:r><w:hyperlink w:anchor="ref-REXpV7nA"><w:r><w:rPr><w:rStyle w:val="Hyperlink" /><w:vertAlign w:val="superscript" /></w:rPr><w:t xml:space="preserve">7</w:t></w:r></w:hyperlink><w:r><w:rPr><w:vertAlign w:val="superscript" /></w:rPr><w:t xml:space="preserve">,</w:t></w:r><w:hyperlink w:anchor="ref-PgEwSS4Q"><w:r><w:rPr><w:rStyle w:val="Hyperlink" /><w:vertAlign w:val="superscript" /></w:rPr><w:t xml:space="preserve">8</w:t></w:r></w:hyperlink><w:r><w:t xml:space="preserve">.</w:t></w:r><w:r><w:t xml:space="preserve"> </w:t></w:r><w:r><w:t xml:space="preserve">Previous studies have described different regulatory DNA elements</w:t></w:r><w:hyperlink w:anchor="ref-1DoyZS7y0"><w:r><w:rPr><w:rStyle w:val="Hyperlink" /><w:vertAlign w:val="superscript" /></w:rPr><w:t xml:space="preserve">5</w:t></w:r></w:hyperlink><w:r><w:rPr><w:vertAlign w:val="superscript" /></w:rPr><w:t xml:space="preserve">,</w:t></w:r><w:hyperlink w:anchor="ref-15J98V2qM"><w:r><w:rPr><w:rStyle w:val="Hyperlink" /><w:vertAlign w:val="superscript" /></w:rPr><w:t xml:space="preserve">9</w:t></w:r></w:hyperlink><w:r><w:rPr><w:vertAlign w:val="superscript" /></w:rPr><w:t xml:space="preserve">–</w:t></w:r><w:hyperlink w:anchor="ref-xRGqPsT2"><w:r><w:rPr><w:rStyle w:val="Hyperlink" /><w:vertAlign w:val="superscript" /></w:rPr><w:t xml:space="preserve">12</w:t></w:r></w:hyperlink><w:r><w:t xml:space="preserve"> </w:t></w:r><w:r><w:t xml:space="preserve">including genetic effects on gene expression across different tissues</w:t></w:r><w:hyperlink w:anchor="ref-9Pr9idng"><w:r><w:rPr><w:rStyle w:val="Hyperlink" /><w:vertAlign w:val="superscript" /></w:rPr><w:t xml:space="preserve">4</w:t></w:r></w:hyperlink><w:r><w:t xml:space="preserve">.</w:t></w:r><w:r><w:t xml:space="preserve"> </w:t></w:r><w:r><w:t xml:space="preserve">Integrating functional genomics data and GWAS data</w:t></w:r><w:hyperlink w:anchor="ref-WFslDIWl"><w:r><w:rPr><w:rStyle w:val="Hyperlink" /><w:vertAlign w:val="superscript" /></w:rPr><w:t xml:space="preserve">13</w:t></w:r></w:hyperlink><w:r><w:rPr><w:vertAlign w:val="superscript" /></w:rPr><w:t xml:space="preserve">,</w:t></w:r><w:hyperlink w:anchor="ref-WFslDIWl"><w:r><w:rPr><w:rStyle w:val="Hyperlink" /><w:vertAlign w:val="superscript" /></w:rPr><w:t xml:space="preserve">13</w:t></w:r></w:hyperlink><w:r><w:rPr><w:vertAlign w:val="superscript" /></w:rPr><w:t xml:space="preserve">–</w:t></w:r><w:hyperlink w:anchor="ref-z8MQTAnJ"><w:r><w:rPr><w:rStyle w:val="Hyperlink" /><w:vertAlign w:val="superscript" /></w:rPr><w:t xml:space="preserve">15</w:t></w:r></w:hyperlink><w:r><w:t xml:space="preserve"> </w:t></w:r><w:r><w:t xml:space="preserve">has improved the identification of these transcriptional mechanisms that, when dysregulated, commonly result in tissue- and cell lineage-specific pathology</w:t></w:r><w:hyperlink w:anchor="ref-O0e3EhY6"><w:r><w:rPr><w:rStyle w:val="Hyperlink" /><w:vertAlign w:val="superscript" /></w:rPr><w:t xml:space="preserve">16</w:t></w:r></w:hyperlink><w:r><w:rPr><w:vertAlign w:val="superscript" /></w:rPr><w:t xml:space="preserve">–</w:t></w:r><w:hyperlink w:anchor="ref-wNE0EQlN"><w:r><w:rPr><w:rStyle w:val="Hyperlink" /><w:vertAlign w:val="superscript" /></w:rPr><w:t xml:space="preserve">18</w:t></w:r></w:hyperlink><w:r><w:t xml:space="preserve">.</w:t></w:r></w:p><w:p><w:pPr><w:pStyle w:val="BodyText" /></w:pPr><w:r><w:t xml:space="preserve">Given the availability of gene expression data across several tissues</w:t></w:r><w:hyperlink w:anchor="ref-9Pr9idng"><w:r><w:rPr><w:rStyle w:val="Hyperlink" /><w:vertAlign w:val="superscript" /></w:rPr><w:t xml:space="preserve">4</w:t></w:r></w:hyperlink><w:r><w:rPr><w:vertAlign w:val="superscript" /></w:rPr><w:t xml:space="preserve">,</w:t></w:r><w:hyperlink w:anchor="ref-6SPTvFXq"><w:r><w:rPr><w:rStyle w:val="Hyperlink" /><w:vertAlign w:val="superscript" /></w:rPr><w:t xml:space="preserve">19</w:t></w:r></w:hyperlink><w:r><w:rPr><w:vertAlign w:val="superscript" /></w:rPr><w:t xml:space="preserve">–</w:t></w:r><w:hyperlink w:anchor="ref-57TjOMEA"><w:r><w:rPr><w:rStyle w:val="Hyperlink" /><w:vertAlign w:val="superscript" /></w:rPr><w:t xml:space="preserve">21</w:t></w:r></w:hyperlink><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hyperlink w:anchor="ref-yEdRP9Xx"><w:r><w:rPr><w:rStyle w:val="Hyperlink" /><w:vertAlign w:val="superscript" /></w:rPr><w:t xml:space="preserve">22</w:t></w:r></w:hyperlink><w:r><w:rPr><w:vertAlign w:val="superscript" /></w:rPr><w:t xml:space="preserve">–</w:t></w:r><w:hyperlink w:anchor="ref-Z8bvDdVq"><w:r><w:rPr><w:rStyle w:val="Hyperlink" /><w:vertAlign w:val="superscript" /></w:rPr><w:t xml:space="preserve">25</w:t></w:r></w:hyperlink><w:r><w:t xml:space="preserve">, and these approaches have been highly successful not only in understanding disease etiology at the transcriptome level</w:t></w:r><w:hyperlink w:anchor="ref-ktVcsmYD"><w:r><w:rPr><w:rStyle w:val="Hyperlink" /><w:vertAlign w:val="superscript" /></w:rPr><w:t xml:space="preserve">26</w:t></w:r></w:hyperlink><w:r><w:rPr><w:vertAlign w:val="superscript" /></w:rPr><w:t xml:space="preserve">–</w:t></w:r><w:hyperlink w:anchor="ref-zwpq2IXD"><w:r><w:rPr><w:rStyle w:val="Hyperlink" /><w:vertAlign w:val="superscript" /></w:rPr><w:t xml:space="preserve">28</w:t></w:r></w:hyperlink><w:r><w:t xml:space="preserve"> </w:t></w:r><w:r><w:t xml:space="preserve">but also in disease-risk prediction (polygenic scores)</w:t></w:r><w:hyperlink w:anchor="ref-hSYqogYZ"><w:r><w:rPr><w:rStyle w:val="Hyperlink" /><w:vertAlign w:val="superscript" /></w:rPr><w:t xml:space="preserve">29</w:t></w:r></w:hyperlink><w:r><w:t xml:space="preserve"> </w:t></w:r><w:r><w:t xml:space="preserve">and drug repurposing</w:t></w:r><w:hyperlink w:anchor="ref-17oeJ0CXy"><w:r><w:rPr><w:rStyle w:val="Hyperlink" /><w:vertAlign w:val="superscript" /></w:rPr><w:t xml:space="preserve">30</w:t></w:r></w:hyperlink><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hyperlink w:anchor="ref-vpIDZCSa"><w:r><w:rPr><w:rStyle w:val="Hyperlink" /><w:vertAlign w:val="superscript" /></w:rPr><w:t xml:space="preserve">31</w:t></w:r></w:hyperlink><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hyperlink w:anchor="ref-pZZn28he"><w:r><w:rPr><w:rStyle w:val="Hyperlink" /><w:vertAlign w:val="superscript" /></w:rPr><w:t xml:space="preserve">32</w:t></w:r></w:hyperlink><w:r><w:rPr><w:vertAlign w:val="superscript" /></w:rPr><w:t xml:space="preserve">,</w:t></w:r><w:hyperlink w:anchor="ref-PDWEwciL"><w:r><w:rPr><w:rStyle w:val="Hyperlink" /><w:vertAlign w:val="superscript" /></w:rPr><w:t xml:space="preserve">33</w:t></w:r></w:hyperlink><w:r><w:t xml:space="preserve">, where potentially all genes expressed in disease-relevant cell types have a non-zero effect on the trait</w:t></w:r><w:hyperlink w:anchor="ref-vpIDZCSa"><w:r><w:rPr><w:rStyle w:val="Hyperlink" /><w:vertAlign w:val="superscript" /></w:rPr><w:t xml:space="preserve">31</w:t></w:r></w:hyperlink><w:r><w:rPr><w:vertAlign w:val="superscript" /></w:rPr><w:t xml:space="preserve">,</w:t></w:r><w:hyperlink w:anchor="ref-LXvTZzEA"><w:r><w:rPr><w:rStyle w:val="Hyperlink" /><w:vertAlign w:val="superscript" /></w:rPr><w:t xml:space="preserve">34</w:t></w:r></w:hyperlink><w:r><w:t xml:space="preserve">.</w:t></w:r><w:r><w:t xml:space="preserve"> </w:t></w:r><w:r><w:t xml:space="preserve">One way to learn these gene-gene interactions is using the concept of gene module: a group of genes with similar expression profiles across different conditions</w:t></w:r><w:hyperlink w:anchor="ref-CVF61Un5"><w:r><w:rPr><w:rStyle w:val="Hyperlink" /><w:vertAlign w:val="superscript" /></w:rPr><w:t xml:space="preserve">2</w:t></w:r></w:hyperlink><w:r><w:rPr><w:vertAlign w:val="superscript" /></w:rPr><w:t xml:space="preserve">,</w:t></w:r><w:hyperlink w:anchor="ref-jrAMOJCD"><w:r><w:rPr><w:rStyle w:val="Hyperlink" /><w:vertAlign w:val="superscript" /></w:rPr><w:t xml:space="preserve">35</w:t></w:r></w:hyperlink><w:r><w:rPr><w:vertAlign w:val="superscript" /></w:rPr><w:t xml:space="preserve">,</w:t></w:r><w:hyperlink w:anchor="ref-SjGoBywE"><w:r><w:rPr><w:rStyle w:val="Hyperlink" /><w:vertAlign w:val="superscript" /></w:rPr><w:t xml:space="preserve">36</w:t></w:r></w:hyperlink><w:r><w:t xml:space="preserve">.</w:t></w:r><w:r><w:t xml:space="preserve"> </w:t></w:r><w:r><w:t xml:space="preserve">In this context, several unsupervised approaches have been proposed to infer these gene-gene connections by extracting gene modules from co-expression patterns</w:t></w:r><w:hyperlink w:anchor="ref-S4e4WaP3"><w:r><w:rPr><w:rStyle w:val="Hyperlink" /><w:vertAlign w:val="superscript" /></w:rPr><w:t xml:space="preserve">37</w:t></w:r></w:hyperlink><w:r><w:rPr><w:vertAlign w:val="superscript" /></w:rPr><w:t xml:space="preserve">–</w:t></w:r><w:hyperlink w:anchor="ref-VzZoy0BD"><w:r><w:rPr><w:rStyle w:val="Hyperlink" /><w:vertAlign w:val="superscript" /></w:rPr><w:t xml:space="preserve">39</w:t></w:r></w:hyperlink><w:r><w:t xml:space="preserve">.</w:t></w:r><w:r><w:t xml:space="preserve"> </w:t></w:r><w:r><w:t xml:space="preserve">Matrix factorization techniques like independent or principal component analysis (ICA/PCA) have shown superior performance in this task</w:t></w:r><w:hyperlink w:anchor="ref-1BVbSrr6M"><w:r><w:rPr><w:rStyle w:val="Hyperlink" /><w:vertAlign w:val="superscript" /></w:rPr><w:t xml:space="preserve">40</w:t></w:r></w:hyperlink><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hyperlink w:anchor="ref-SjGoBywE"><w:r><w:rPr><w:rStyle w:val="Hyperlink" /><w:vertAlign w:val="superscript" /></w:rPr><w:t xml:space="preserve">36</w:t></w:r></w:hyperlink><w:r><w:t xml:space="preserve"> </w:t></w:r><w:r><w:t xml:space="preserve">and progression</w:t></w:r><w:hyperlink w:anchor="ref-S56q1qoc"><w:r><w:rPr><w:rStyle w:val="Hyperlink" /><w:vertAlign w:val="superscript" /></w:rPr><w:t xml:space="preserve">41</w:t></w:r></w:hyperlink><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 thousands of gene-trait associations (using TWAS from PhenomeXcan</w:t></w:r><w:hyperlink w:anchor="ref-lY5ln3dB"><w:r><w:rPr><w:rStyle w:val="Hyperlink" /><w:vertAlign w:val="superscript" /></w:rPr><w:t xml:space="preserve">42</w:t></w:r></w:hyperlink><w:r><w:t xml:space="preserve">) and transcriptional profiles of drugs (from LINCS L1000</w:t></w:r><w:hyperlink w:anchor="ref-F7lIlh2N"><w:r><w:rPr><w:rStyle w:val="Hyperlink" /><w:vertAlign w:val="superscript" /></w:rPr><w:t xml:space="preserve">43</w:t></w:r></w:hyperlink><w:r><w:t xml:space="preserve">) into a low-dimensional space learned from public gene expression data on tens of thousands of RNA-seq samples (recount2</w:t></w:r><w:hyperlink w:anchor="ref-6SPTvFXq"><w:r><w:rPr><w:rStyle w:val="Hyperlink" /><w:vertAlign w:val="superscript" /></w:rPr><w:t xml:space="preserve">19</w:t></w:r></w:hyperlink><w:r><w:rPr><w:vertAlign w:val="superscript" /></w:rPr><w:t xml:space="preserve">,</w:t></w:r><w:hyperlink w:anchor="ref-14rnBunuZ"><w:r><w:rPr><w:rStyle w:val="Hyperlink" /><w:vertAlign w:val="superscript" /></w:rPr><w:t xml:space="preserve">44</w:t></w:r></w:hyperlink><w:r><w:t xml:space="preserve">).</w:t></w:r><w:r><w:t xml:space="preserve"> </w:t></w:r><w:r><w:t xml:space="preserve">We use a latent representation defined by a matrix factorization approach</w:t></w:r><w:hyperlink w:anchor="ref-14rnBunuZ"><w:r><w:rPr><w:rStyle w:val="Hyperlink" /><w:vertAlign w:val="superscript" /></w:rPr><w:t xml:space="preserve">44</w:t></w:r></w:hyperlink><w:r><w:rPr><w:vertAlign w:val="superscript" /></w:rPr><w:t xml:space="preserve">,</w:t></w:r><w:hyperlink w:anchor="ref-Ki2ij7zE"><w:r><w:rPr><w:rStyle w:val="Hyperlink" /><w:vertAlign w:val="superscript" /></w:rPr><w:t xml:space="preserve">45</w:t></w:r></w:hyperlink><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 that diseases are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can also identify modules associated with cell types under specific stimuli or disease states.</w:t></w:r><w:r><w:t xml:space="preserve"> </w:t></w:r><w:r><w:t xml:space="preserve">We observe that significant module-trait associations in PhenomeXcan (our discovery cohort) replicated in the Electronic Medical Records and Genomics (eMERGE) network phase III</w:t></w:r><w:hyperlink w:anchor="ref-gZAOkumx"><w:r><w:rPr><w:rStyle w:val="Hyperlink" /><w:vertAlign w:val="superscript" /></w:rPr><w:t xml:space="preserve">27</w:t></w:r></w:hyperlink><w:r><w:rPr><w:vertAlign w:val="superscript" /></w:rPr><w:t xml:space="preserve">,</w:t></w:r><w:hyperlink w:anchor="ref-wfqjCerX"><w:r><w:rPr><w:rStyle w:val="Hyperlink" /><w:vertAlign w:val="superscript" /></w:rPr><w:t xml:space="preserve">46</w:t></w:r></w:hyperlink><w:r><w:t xml:space="preserve"> </w:t></w:r><w:r><w:t xml:space="preserve">(our replication cohort).</w:t></w:r><w:r><w:t xml:space="preserve"> </w:t></w:r><w:r><w:t xml:space="preserve">Furthermore, we perform a CRISPR screen to analyze lipid regulation in HepG2 cells.</w:t></w:r><w:r><w:t xml:space="preserve"> </w:t></w:r><w:r><w:t xml:space="preserve">We observe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predicts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suggests that modules may provide a better means to examine drug-disease relationships than individual genes.</w:t></w:r><w:r><w:t xml:space="preserve"> </w:t></w:r><w:r><w:t xml:space="preserve">Finally, exploring the phenotype-module space reveals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137" /><w:bookmarkStart w:id="178" w:name="results" /><w:p><w:pPr><w:pStyle w:val="Heading2" /></w:pPr><w:r><w:t xml:space="preserve">Results</w:t></w:r></w:p><w:bookmarkStart w:id="143" w:name="X0899b3c6960f5e11a2ed30e846dcefeac9d8577" /><w:p><w:pPr><w:pStyle w:val="Heading3" /></w:pPr><w:r><w:t xml:space="preserve">PhenoPLIER: an integration framework based on gene co-expression patterns</w:t></w:r></w:p><w:bookmarkStart w:id="0" w:name="fig:entire_process"/><w:p><w:pPr><w:pStyle w:val="CaptionedFigure" /></w:pPr><w:bookmarkStart w:id="142" w:name="fig:entire_process" /><w:r><w:drawing><wp:inline><wp:extent cx="5943600" cy="2952785" /><wp:effectExtent b="0" l="0" r="0" t="0" /><wp:docPr descr="Figure 1: Schematic of the PhenoPLIER framework. a) High-level schematic of PhenoPLIER (a gene module-based method) in the context of TWAS (single-gene) and GWAS (single-variant). In GWAS, we identify variants associated with traits. In TWAS, first, we identify variants that are associated with gene expression levels (eQTLs); then, prediction models based on eQTLs are used to impute gene expression, which is used to compute gene-trait associations. Resources such as LINCS L1000 provide information about how a drug perturbs gene expression; at the bottom-right corner, we show how a drug downregulates two genes (A and C). In PhenoPLIER, these data types are integrated using groups of genes co-expressed across one or more conditions (such as cell types) that we call gene modules or latent variables/LVs. b) The integration process in PhenoPLIER uses low-dimensional representations (matrices \mathbf{Z} and \mathbf{B}) learned from large gene expression datasets (top). We used gene-drug information \mathbf{L} from LINCS L1000 and gene-trait associations \mathbf{M} from TWAS: PhenomeXcan was used as the discovery cohort, and eMERGE as replication (middle). PhenoPLIER provides three computational components (bottom): 1) an LV-based regression model that associates an LV j (\mathbf{Z}_j) with a trait i (\mathbf{M}_i), 2) a clustering framework that learns groups of traits from TWAS associations projected into the LV space (\hat{\mathbf{M}}), and 3) an LV-based drug repurposing approach that uses the projection of TWAS (\hat{\mathbf{M}}) and LINCS L1000 (\hat{\mathbf{L}}) into the LV space. c) Genes that are part of LV603, termed as a neutrophil signature44, were expressed in relevant cell types (top), with 53 independent samples expressed in Neutrophils, 59 in Granulocytes, and 20 in Whole blood, 56 in PBMC, 8 in mDCs, 29 in Monocytes, and 5 in Epithelial cells (the boxplot shows the 25th, 50th and 75th percentiles while the whiskers extend to the minimum/maximum values). LV603 was associated in PhenoPLIER with neutrophil counts and other white blood cells (bottom, showing the top 10 traits for LV603 after projecting gene-trait associations in PhenomeXcan). eQTLs: expression quantitative trait loci; MVN: multivariate normal distribution; PBMC: peripheral blood mononuclear cells; mDCs: myeloid dendritic cells." title="" id="139" name="Picture" /><a:graphic><a:graphicData uri="http://schemas.openxmlformats.org/drawingml/2006/picture"><pic:pic><pic:nvPicPr><pic:cNvPr descr="images/entire_process/entire_process.svg" id="140" name="Picture" /><pic:cNvPicPr><a:picLocks noChangeArrowheads="1" noChangeAspect="1" /></pic:cNvPicPr></pic:nvPicPr><pic:blipFill><a:blip r:embed="rId141"><a:extLst><a:ext uri="{28A0092B-C50C-407E-A947-70E740481C1C}"><a14:useLocalDpi xmlns:a14="http://schemas.microsoft.com/office/drawing/2010/main" val="0" /></a:ext><a:ext uri="{96DAC541-7B7A-43D3-8B79-37D633B846F1}"><asvg:svgBlip xmlns:asvg="http://schemas.microsoft.com/office/drawing/2016/SVG/main" r:embed="rId138" /></a:ext></a:extLst></a:blip><a:stretch><a:fillRect /></a:stretch></pic:blipFill><pic:spPr bwMode="auto"><a:xfrm><a:off x="0" y="0" /><a:ext cx="5943600" cy="2952785" /></a:xfrm><a:prstGeom prst="rect"><a:avLst /></a:prstGeom><a:noFill /><a:ln w="9525"><a:noFill /><a:headEnd /><a:tailEnd /></a:ln></pic:spPr></pic:pic></a:graphicData></a:graphic></wp:inline></w:drawing></w:r><w:bookmarkEnd w:id="142"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(single-variant).</w:t></w:r><w:r><w:t xml:space="preserve"> </w:t></w:r><w:r><w:t xml:space="preserve">In GWAS, we identify variants associated with traits.</w:t></w:r><w:r><w:t xml:space="preserve"> </w:t></w:r><w:r><w:t xml:space="preserve">In TWAS, first, we identify variants that are associated with gene expression levels (eQTLs); then, prediction models based on eQTLs are used to impute gene expression, which is used to compute gene-trait associations.</w:t></w:r><w:r><w:t xml:space="preserve"> </w:t></w:r><w:r><w:t xml:space="preserve">Resources such as LINCS L1000 provide information about how a drug perturbs gene expression; at the bottom-right corner, we show how a drug downregulates two genes (A and C).</w:t></w:r><w:r><w:t xml:space="preserve"> </w:t></w:r><w:r><w:t xml:space="preserve">In PhenoPLIER, these data types are integrated using groups of genes co-expressed across one or more conditions (such as cell types) that we call gene modules or latent variables/LVs.</w:t></w:r><w:r><w:t xml:space="preserve"> </w:t></w:r><w:r><w:rPr><w:bCs /><w:b /></w:rPr><w:t xml:space="preserve">b)</w:t></w:r><w:r><w:t xml:space="preserve"> </w:t></w:r><w:r><w:t xml:space="preserve">The integration process in PhenoPLIER uses low-dimensional representations (matrices</w:t></w:r><w:r><w:t xml:space="preserve"> </w:t></w:r><m:oMath><m:r><m:rPr><m:sty m:val="b" /></m:rPr><m:t>Z</m:t></m:r></m:oMath><w:r><w:t xml:space="preserve"> </w:t></w:r><w:r><w:t xml:space="preserve">and</w:t></w:r><w:r><w:t xml:space="preserve"> </w:t></w:r><m:oMath><m:r><m:rPr><m:sty m:val="b" /></m:rPr><m:t>B</m:t></m:r></m:oMath><w:r><w:t xml:space="preserve">) learned from large gene expression datasets (top).</w:t></w:r><w:r><w:t xml:space="preserve"> </w:t></w:r><w:r><w:t xml:space="preserve">We used gene-drug information</w:t></w:r><w:r><w:t xml:space="preserve"> </w:t></w:r><m:oMath><m:r><m:rPr><m:sty m:val="b" /></m:rPr><m:t>L</m:t></m:r></m:oMath><w:r><w:t xml:space="preserve"> </w:t></w:r><w:r><w:t xml:space="preserve">from LINCS L1000 and gene-trait associations</w:t></w:r><w:r><w:t xml:space="preserve"> </w:t></w:r><m:oMath><m:r><m:rPr><m:sty m:val="b" /></m:rPr><m:t>M</m:t></m:r></m:oMath><w:r><w:t xml:space="preserve"> </w:t></w:r><w:r><w:t xml:space="preserve">from TWAS: PhenomeXcan was used as the discovery cohort, and eMERGE as replication (middle).</w:t></w:r><w:r><w:t xml:space="preserve"> </w:t></w:r><w:r><w:t xml:space="preserve">PhenoPLIER provides three computational components (bottom):</w:t></w:r><w:r><w:t xml:space="preserve"> </w:t></w:r><w:r><w:t xml:space="preserve">1) an LV-based regression model that associates an LV</w:t></w:r><w:r><w:t xml:space="preserve"> </w:t></w:r><m:oMath><m:r><m:t>j</m:t></m:r></m:oMath><w:r><w:t xml:space="preserve"> </w:t></w:r><w:r><w:t xml:space="preserve">(</w:t></w:r><m:oMath><m:sSub><m:e><m:r><m:rPr><m:sty m:val="b" /></m:rPr><m:t>Z</m:t></m:r></m:e><m:sub><m:r><m:t>j</m:t></m:r></m:sub></m:sSub></m:oMath><w:r><w:t xml:space="preserve">) with a trait</w:t></w:r><w:r><w:t xml:space="preserve"> </w:t></w:r><m:oMath><m:r><m:t>i</m:t></m:r></m:oMath><w:r><w:t xml:space="preserve"> </w:t></w:r><w:r><w:t xml:space="preserve">(</w:t></w:r><m:oMath><m:sSub><m:e><m:r><m:rPr><m:sty m:val="b" /></m:rPr><m:t>M</m:t></m:r></m:e><m:sub><m:r><m:t>i</m:t></m:r></m:sub></m:sSub></m:oMath><w:r><w:t xml:space="preserve">),</w:t></w:r><w:r><w:t xml:space="preserve"> </w:t></w:r><w:r><w:t xml:space="preserve">2) a clustering framework that learns groups of traits from TWAS associations projected into the LV space (</w:t></w:r><m:oMath><m:acc><m:accPr><m:chr m:val="̂" /></m:accPr><m:e><m:r><m:rPr><m:sty m:val="b" /></m:rPr><m:t>M</m:t></m:r></m:e></m:acc></m:oMath><w:r><w:t xml:space="preserve">),</w:t></w:r><w:r><w:t xml:space="preserve"> </w:t></w:r><w:r><w:t xml:space="preserve">and 3) an LV-based drug repurposing approach that uses the projection of TWAS (</w:t></w:r><m:oMath><m:acc><m:accPr><m:chr m:val="̂" /></m:accPr><m:e><m:r><m:rPr><m:sty m:val="b" /></m:rPr><m:t>M</m:t></m:r></m:e></m:acc></m:oMath><w:r><w:t xml:space="preserve">) and LINCS L1000 (</w:t></w:r><m:oMath><m:acc><m:accPr><m:chr m:val="̂" /></m:accPr><m:e><m:r><m:rPr><m:sty m:val="b" /></m:rPr><m:t>L</m:t></m:r></m:e></m:acc></m:oMath><w:r><w:t xml:space="preserve">) into the LV space.</w:t></w:r><w:r><w:t xml:space="preserve"> </w:t></w:r><w:r><w:rPr><w:bCs /><w:b /></w:rPr><w:t xml:space="preserve">c)</w:t></w:r><w:r><w:t xml:space="preserve"> </w:t></w:r><w:r><w:t xml:space="preserve">Genes that are part of LV603, termed as a neutrophil signature</w:t></w:r><w:hyperlink w:anchor="ref-14rnBunuZ"><w:r><w:rPr><w:rStyle w:val="Hyperlink" /><w:vertAlign w:val="superscript" /></w:rPr><w:t xml:space="preserve">44</w:t></w:r></w:hyperlink><w:r><w:t xml:space="preserve">, were expressed in relevant cell types (top), with 53 independent samples expressed in Neutrophils, 59 in Granulocytes, and 20 in Whole blood, 56 in PBMC, 8 in mDCs, 29 in Monocytes, and 5 in Epithelial cells (the boxplot shows the 25th, 50th and 75th percentiles while the whiskers extend to the minimum/maximum values).</w:t></w:r><w:r><w:t xml:space="preserve"> </w:t></w:r><w:r><w:t xml:space="preserve">LV603 was associated in PhenoPLIER with neutrophil counts and other white blood cells (bottom, showing the top 10 traits for LV603 after projecting gene-trait associations in PhenomeXcan).</w:t></w:r><w:r><w:t xml:space="preserve"> </w:t></w:r><w:r><w:t xml:space="preserve">eQTLs: expression quantitative trait loci;</w:t></w:r><w:r><w:t xml:space="preserve"> </w:t></w:r><w:r><w:t xml:space="preserve">MVN: multivariate normal distribution;</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middle) for a joint analysis.</w:t></w:r><w:r><w:t xml:space="preserve"> </w:t></w:r><w:r><w:t xml:space="preserve">The approach consists in three main components (Figure</w:t></w:r><w:r><w:t xml:space="preserve"> </w:t></w:r><w:hyperlink w:anchor="fig:entire_process"><w:r><w:rPr><w:rStyle w:val="Hyperlink" /></w:rPr><w:t xml:space="preserve">1</w:t></w:r></w:hyperlink><w:r><w:t xml:space="preserve">b, bottom,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hyperlink w:anchor="ref-lY5ln3dB"><w:r><w:rPr><w:rStyle w:val="Hyperlink" /><w:vertAlign w:val="superscript" /></w:rPr><w:t xml:space="preserve">42</w:t></w:r></w:hyperlink><w:r><w:t xml:space="preserve"> </w:t></w:r><w:r><w:t xml:space="preserve">and the eMERGE network</w:t></w:r><w:hyperlink w:anchor="ref-gZAOkumx"><w:r><w:rPr><w:rStyle w:val="Hyperlink" /><w:vertAlign w:val="superscript" /></w:rPr><w:t xml:space="preserve">27</w:t></w:r></w:hyperlink><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hyperlink w:anchor="ref-nmJxPpE5"><w:r><w:rPr><w:rStyle w:val="Hyperlink" /><w:vertAlign w:val="superscript" /></w:rPr><w:t xml:space="preserve">47</w:t></w:r></w:hyperlink><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hyperlink w:anchor="ref-F7lIlh2N"><w:r><w:rPr><w:rStyle w:val="Hyperlink" /><w:vertAlign w:val="superscript" /></w:rPr><w:t xml:space="preserve">43</w:t></w:r></w:hyperlink><w:r><w:t xml:space="preserve"> </w:t></w:r><w:r><w:t xml:space="preserve">comprising 1,170 compounds.</w:t></w:r></w:p><w:p><w:pPr><w:pStyle w:val="BodyText" /></w:pPr><w:r><w:t xml:space="preserve">The latent gene expression representation was obtained from the MultiPLIER models</w:t></w:r><w:hyperlink w:anchor="ref-14rnBunuZ"><w:r><w:rPr><w:rStyle w:val="Hyperlink" /><w:vertAlign w:val="superscript" /></w:rPr><w:t xml:space="preserve">44</w:t></w:r></w:hyperlink><w:r><w:t xml:space="preserve">, which were derived by applying a matrix factorization method (the pathway-level information extractor or PLIER</w:t></w:r><w:hyperlink w:anchor="ref-Ki2ij7zE"><w:r><w:rPr><w:rStyle w:val="Hyperlink" /><w:vertAlign w:val="superscript" /></w:rPr><w:t xml:space="preserve">45</w:t></w:r></w:hyperlink><w:r><w:t xml:space="preserve">) to recount2</w:t></w:r><w:hyperlink w:anchor="ref-6SPTvFXq"><w:r><w:rPr><w:rStyle w:val="Hyperlink" /><w:vertAlign w:val="superscript" /></w:rPr><w:t xml:space="preserve">19</w:t></w:r></w:hyperlink><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hyperlink w:anchor="ref-1FVd2WW6G"><w:r><w:rPr><w:rStyle w:val="Hyperlink" /><w:vertAlign w:val="superscript" /></w:rPr><w:t xml:space="preserve">48</w:t></w:r></w:hyperlink><w:r><w:rPr><w:vertAlign w:val="superscript" /></w:rPr><w:t xml:space="preserve">,</w:t></w:r><w:hyperlink w:anchor="ref-DN7TyZzb"><w:r><w:rPr><w:rStyle w:val="Hyperlink" /><w:vertAlign w:val="superscript" /></w:rPr><w:t xml:space="preserve">49</w:t></w:r></w:hyperlink><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hyperlink w:anchor="ref-18TSqd1tG"><w:r><w:rPr><w:rStyle w:val="Hyperlink" /><w:vertAlign w:val="superscript" /></w:rPr><w:t xml:space="preserve">50</w:t></w:r></w:hyperlink><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(Table</w:t></w:r><w:r><w:t xml:space="preserve"> </w:t></w:r><w:hyperlink w:anchor="tbl:sup:phenomexcan_assocs:lv603"><w:r><w:rPr><w:rStyle w:val="Hyperlink" /></w:rPr><w:t xml:space="preserve">S4</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hyperlink w:anchor="ref-vpIDZCSa"><w:r><w:rPr><w:rStyle w:val="Hyperlink" /><w:vertAlign w:val="superscript" /></w:rPr><w:t xml:space="preserve">31</w:t></w:r></w:hyperlink><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hyperlink w:anchor="ref-LXvTZzEA"><w:r><w:rPr><w:rStyle w:val="Hyperlink" /><w:vertAlign w:val="superscript" /></w:rPr><w:t xml:space="preserve">34</w:t></w:r></w:hyperlink><w:r><w:t xml:space="preserve">) and thus represents alternative and potentially better candidate targets?</w:t></w:r><w:r><w:t xml:space="preserve"> </w:t></w:r><w:r><w:t xml:space="preserve">Are drugs perturbing these transcriptional mechanisms, and can they suggest potential mechanisms of action?</w:t></w:r></w:p><w:bookmarkEnd w:id="143" /><w:bookmarkStart w:id="149"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48"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unadjusted p-values from S-MultiXcan24;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145" name="Picture" /><a:graphic><a:graphicData uri="http://schemas.openxmlformats.org/drawingml/2006/picture"><pic:pic><pic:nvPicPr><pic:cNvPr descr="images/lvs_analysis/lv246/lv246.svg" id="146" name="Picture" /><pic:cNvPicPr><a:picLocks noChangeArrowheads="1" noChangeAspect="1" /></pic:cNvPicPr></pic:nvPicPr><pic:blipFill><a:blip r:embed="rId147"><a:extLst><a:ext uri="{28A0092B-C50C-407E-A947-70E740481C1C}"><a14:useLocalDpi xmlns:a14="http://schemas.microsoft.com/office/drawing/2010/main" val="0" /></a:ext><a:ext uri="{96DAC541-7B7A-43D3-8B79-37D633B846F1}"><asvg:svgBlip xmlns:asvg="http://schemas.microsoft.com/office/drawing/2016/SVG/main" r:embed="rId144" /></a:ext></a:extLst></a:blip><a:stretch><a:fillRect /></a:stretch></pic:blipFill><pic:spPr bwMode="auto"><a:xfrm><a:off x="0" y="0" /><a:ext cx="5943600" cy="3935324" /></a:xfrm><a:prstGeom prst="rect"><a:avLst /></a:prstGeom><a:noFill /><a:ln w="9525"><a:noFill /><a:headEnd /><a:tailEnd /></a:ln></pic:spPr></pic:pic></a:graphicData></a:graphic></wp:inline></w:drawing></w:r><w:bookmarkEnd w:id="148"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(unadjusted</w:t></w:r><w:r><w:t xml:space="preserve"> </w:t></w:r><m:oMath><m:r><m:t>p</m:t></m:r></m:oMath><w:r><w:t xml:space="preserve">-values from S-MultiXcan</w:t></w:r><w:hyperlink w:anchor="ref-1FFzCXo1s"><w:r><w:rPr><w:rStyle w:val="Hyperlink" /><w:vertAlign w:val="superscript" /></w:rPr><w:t xml:space="preserve">24</w:t></w:r></w:hyperlink><w:r><w:t xml:space="preserve">;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hyperlink w:anchor="ref-Z8WXLD67"><w:r><w:rPr><w:rStyle w:val="Hyperlink" /><w:vertAlign w:val="superscript" /></w:rPr><w:t xml:space="preserve">51</w:t></w:r></w:hyperlink><w:r><w:t xml:space="preserve">, and found 15 LVs nominally enriched (unadjusted</w:t></w:r><w:r><w:t xml:space="preserve"> </w:t></w:r><w:r><w:rPr><w:iCs /><w:i /></w:rPr><w:t xml:space="preserve">P</w:t></w:r><w:r><w:t xml:space="preserve"> </w:t></w:r><w:r><w:t xml:space="preserve">&lt; 0.01) with these lipid-altering gene-sets (Tables</w:t></w:r><w:r><w:t xml:space="preserve"> </w:t></w:r><w:hyperlink w:anchor="X4b97608530f7dfcac3a39e63acdccc2986aaa8f"><w:r><w:rPr><w:rStyle w:val="Hyperlink" /></w:rPr><w:t xml:space="preserve">S1</w:t></w:r></w:hyperlink><w:r><w:t xml:space="preserve"> </w:t></w:r><w:r><w:t xml:space="preserve">and</w:t></w:r><w:r><w:t xml:space="preserve"> </w:t></w:r><w:hyperlink w:anchor="X73d2ee8c126e1e36585e5bca24cd71b37c4cccd"><w:r><w:rPr><w:rStyle w:val="Hyperlink" /></w:rPr><w:t xml:space="preserve">S2</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(Table</w:t></w:r><w:r><w:t xml:space="preserve"> </w:t></w:r><w:hyperlink w:anchor="tbl:sup:phenomexcan_assocs:lv246"><w:r><w:rPr><w:rStyle w:val="Hyperlink" /></w:rPr><w:t xml:space="preserve">S7</w:t></w:r></w:hyperlink><w:r><w:t xml:space="preserve">, FDR &lt; 1e-23).</w:t></w:r><w:r><w:t xml:space="preserve"> </w:t></w:r><w:r><w:t xml:space="preserve">These lipids-related associations also replicated across the 309 traits in eMERGE (Table</w:t></w:r><w:r><w:t xml:space="preserve"> </w:t></w:r><w:hyperlink w:anchor="tbl:sup:emerge_assocs:lv246"><w:r><w:rPr><w:rStyle w:val="Hyperlink" /></w:rPr><w:t xml:space="preserve">S8</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hyperlink w:anchor="ref-LXvTZzEA"><w:r><w:rPr><w:rStyle w:val="Hyperlink" /><w:vertAlign w:val="superscript" /></w:rPr><w:t xml:space="preserve">34</w:t></w:r></w:hyperlink><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49" /><w:bookmarkStart w:id="161"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hyperlink w:anchor="ref-F7lIlh2N"><w:r><w:rPr><w:rStyle w:val="Hyperlink" /><w:vertAlign w:val="superscript" /></w:rPr><w:t xml:space="preserve">43</w:t></w:r></w:hyperlink><w:r><w:t xml:space="preserve">, which were further processed and mapped to DrugBank IDs</w:t></w:r><w:hyperlink w:anchor="ref-6PR8LEXK"><w:r><w:rPr><w:rStyle w:val="Hyperlink" /><w:vertAlign w:val="superscript" /></w:rPr><w:t xml:space="preserve">52</w:t></w:r></w:hyperlink><w:r><w:rPr><w:vertAlign w:val="superscript" /></w:rPr><w:t xml:space="preserve">–</w:t></w:r><w:hyperlink w:anchor="ref-1DJZvtwP1"><w:r><w:rPr><w:rStyle w:val="Hyperlink" /><w:vertAlign w:val="superscript" /></w:rPr><w:t xml:space="preserve">54</w:t></w:r></w:hyperlink><w:r><w:t xml:space="preserve">.</w:t></w:r><w:r><w:t xml:space="preserve"> </w:t></w:r><w:r><w:t xml:space="preserve">Based on an established drug repurposing strategy that matches reversed transcriptome patterns between genes and drug-induced perturbations</w:t></w:r><w:hyperlink w:anchor="ref-1ClBKizD7"><w:r><w:rPr><w:rStyle w:val="Hyperlink" /><w:vertAlign w:val="superscript" /></w:rPr><w:t xml:space="preserve">55</w:t></w:r></w:hyperlink><w:r><w:rPr><w:vertAlign w:val="superscript" /></w:rPr><w:t xml:space="preserve">,</w:t></w:r><w:hyperlink w:anchor="ref-mZjkE1xU"><w:r><w:rPr><w:rStyle w:val="Hyperlink" /><w:vertAlign w:val="superscript" /></w:rPr><w:t xml:space="preserve">56</w:t></w:r></w:hyperlink><w:r><w:t xml:space="preserve">, we adopted a previously described framework that uses imputed transcriptomes from TWAS to prioritize drug candidates</w:t></w:r><w:hyperlink w:anchor="ref-17oeJ0CXy"><w:r><w:rPr><w:rStyle w:val="Hyperlink" /><w:vertAlign w:val="superscript" /></w:rPr><w:t xml:space="preserve">30</w:t></w:r></w:hyperlink><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hyperlink w:anchor="ref-O21tn8vf"><w:r><w:rPr><w:rStyle w:val="Hyperlink" /><w:vertAlign w:val="superscript" /></w:rPr><w:t xml:space="preserve">53</w:t></w:r></w:hyperlink><w:r><w:rPr><w:vertAlign w:val="superscript" /></w:rPr><w:t xml:space="preserve">,</w:t></w:r><w:hyperlink w:anchor="ref-10KA5jTBQ"><w:r><w:rPr><w:rStyle w:val="Hyperlink" /><w:vertAlign w:val="superscript" /></w:rPr><w:t xml:space="preserve">57</w:t></w:r></w:hyperlink><w:r><w:t xml:space="preserve"> </w:t></w:r><w:r><w:t xml:space="preserve">for 322 drugs across 53 diseases to evaluate the prediction performance.</w:t></w:r></w:p><w:bookmarkStart w:id="0" w:name="fig:drug_disease:roc_pr"/><w:p><w:pPr><w:pStyle w:val="CaptionedFigure" /></w:pPr><w:bookmarkStart w:id="154"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Random” refers to the average precision of a hundred classifiers with randomly permuted scores, where the error band represents the 95% confidence interval. AUC: area under the curve; AP: average precision." title="" id="151" name="Picture" /><a:graphic><a:graphicData uri="http://schemas.openxmlformats.org/drawingml/2006/picture"><pic:pic><pic:nvPicPr><pic:cNvPr descr="images/drug_disease_prediction/roc_pr_curves.svg" id="152" name="Picture" /><pic:cNvPicPr><a:picLocks noChangeArrowheads="1" noChangeAspect="1" /></pic:cNvPicPr></pic:nvPicPr><pic:blipFill><a:blip r:embed="rId153"><a:extLst><a:ext uri="{28A0092B-C50C-407E-A947-70E740481C1C}"><a14:useLocalDpi xmlns:a14="http://schemas.microsoft.com/office/drawing/2010/main" val="0" /></a:ext><a:ext uri="{96DAC541-7B7A-43D3-8B79-37D633B846F1}"><asvg:svgBlip xmlns:asvg="http://schemas.microsoft.com/office/drawing/2016/SVG/main" r:embed="rId150" /></a:ext></a:extLst></a:blip><a:stretch><a:fillRect /></a:stretch></pic:blipFill><pic:spPr bwMode="auto"><a:xfrm><a:off x="0" y="0" /><a:ext cx="5943600" cy="2801122" /></a:xfrm><a:prstGeom prst="rect"><a:avLst /></a:prstGeom><a:noFill /><a:ln w="9525"><a:noFill /><a:headEnd /><a:tailEnd /></a:ln></pic:spPr></pic:pic></a:graphicData></a:graphic></wp:inline></w:drawing></w:r><w:bookmarkEnd w:id="154" /></w:p><w:p><w:pPr><w:pStyle w:val="ImageCaption" /></w:pPr><w:r><w:t xml:space="preserve">Figure 3:</w:t></w:r><w:r><w:t xml:space="preserve"> </w:t></w:r><w:r><w:rPr><w:bCs /><w:b /></w:rPr><w:t xml:space="preserve">Drug-disease prediction performance for gene-based and LV-based approaches.</w:t></w:r><w:r><w:t xml:space="preserve"> </w:t></w:r><w:r><w:t xml:space="preserve">The receiver operating characteristic (ROC) (left) and the precision-recall curves (right) for a gene-based and LV-based approach.</w:t></w:r><w:r><w:t xml:space="preserve"> </w:t></w:r><w:r><w:t xml:space="preserve">“</w:t></w:r><w:r><w:t xml:space="preserve">Random</w:t></w:r><w:r><w:t xml:space="preserve">”</w:t></w:r><w:r><w:t xml:space="preserve"> </w:t></w:r><w:r><w:t xml:space="preserve">refers to the average precision of a hundred classifiers with randomly permuted scores, where the error band represents the 95% confidence interval.</w:t></w:r><w:r><w:t xml:space="preserve"> </w:t></w:r><w:r><w:t xml:space="preserve">AUC: area under the curve; AP: average precision.</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hyperlink w:anchor="ref-bRPc66OD"><w:r><w:rPr><w:rStyle w:val="Hyperlink" /><w:vertAlign w:val="superscript" /></w:rPr><w:t xml:space="preserve">58</w:t></w:r></w:hyperlink><w:r><w:rPr><w:vertAlign w:val="superscript" /></w:rPr><w:t xml:space="preserve">–</w:t></w:r><w:hyperlink w:anchor="ref-ZGvG75Bj"><w:r><w:rPr><w:rStyle w:val="Hyperlink" /><w:vertAlign w:val="superscript" /></w:rPr><w:t xml:space="preserve">60</w:t></w:r></w:hyperlink><w:r><w:t xml:space="preserve">.</w:t></w:r><w:r><w:t xml:space="preserve"> </w:t></w:r><w:r><w:t xml:space="preserve">Niacin exerts its effects on multiple tissues, although its mechanisms are not well understood</w:t></w:r><w:hyperlink w:anchor="ref-LVihFr3g"><w:r><w:rPr><w:rStyle w:val="Hyperlink" /><w:vertAlign w:val="superscript" /></w:rPr><w:t xml:space="preserve">61</w:t></w:r></w:hyperlink><w:r><w:rPr><w:vertAlign w:val="superscript" /></w:rPr><w:t xml:space="preserve">–</w:t></w:r><w:hyperlink w:anchor="ref-13meq3Hgt"><w:r><w:rPr><w:rStyle w:val="Hyperlink" /><w:vertAlign w:val="superscript" /></w:rPr><w:t xml:space="preserve">64</w:t></w:r></w:hyperlink><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hyperlink w:anchor="ref-LVihFr3g"><w:r><w:rPr><w:rStyle w:val="Hyperlink" /><w:vertAlign w:val="superscript" /></w:rPr><w:t xml:space="preserve">61</w:t></w:r></w:hyperlink><w:r><w:t xml:space="preserve">.</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(Table</w:t></w:r><w:r><w:t xml:space="preserve"> </w:t></w:r><w:hyperlink w:anchor="tbl:sup:phenomexcan_assocs:lv246"><w:r><w:rPr><w:rStyle w:val="Hyperlink" /></w:rPr><w:t xml:space="preserve">S7</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5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56" name="Picture" /><a:graphic><a:graphicData uri="http://schemas.openxmlformats.org/drawingml/2006/picture"><pic:pic><pic:nvPicPr><pic:cNvPr descr="images/lvs_analysis/lv116/lv116-cell_types.svg" id="157" name="Picture" /><pic:cNvPicPr><a:picLocks noChangeArrowheads="1" noChangeAspect="1" /></pic:cNvPicPr></pic:nvPicPr><pic:blipFill><a:blip r:embed="rId158"><a:extLst><a:ext uri="{28A0092B-C50C-407E-A947-70E740481C1C}"><a14:useLocalDpi xmlns:a14="http://schemas.microsoft.com/office/drawing/2010/main" val="0" /></a:ext><a:ext uri="{96DAC541-7B7A-43D3-8B79-37D633B846F1}"><asvg:svgBlip xmlns:asvg="http://schemas.microsoft.com/office/drawing/2016/SVG/main" r:embed="rId155" /></a:ext></a:extLst></a:blip><a:stretch><a:fillRect /></a:stretch></pic:blipFill><pic:spPr bwMode="auto"><a:xfrm><a:off x="0" y="0" /><a:ext cx="5943600" cy="3460676" /></a:xfrm><a:prstGeom prst="rect"><a:avLst /></a:prstGeom><a:noFill /><a:ln w="9525"><a:noFill /><a:headEnd /><a:tailEnd /></a:ln></pic:spPr></pic:pic></a:graphicData></a:graphic></wp:inline></w:drawing></w:r><w:bookmarkEnd w:id="15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hyperlink w:anchor="ref-izbPw2kc"><w:r><w:rPr><w:rStyle w:val="Hyperlink" /><w:vertAlign w:val="superscript" /></w:rPr><w:t xml:space="preserve">65</w:t></w:r></w:hyperlink><w:r><w:rPr><w:vertAlign w:val="superscript" /></w:rPr><w:t xml:space="preserve">,</w:t></w:r><w:hyperlink w:anchor="ref-wI0IjT3i"><w:r><w:rPr><w:rStyle w:val="Hyperlink" /><w:vertAlign w:val="superscript" /></w:rPr><w:t xml:space="preserve">66</w:t></w:r></w:hyperlink><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hyperlink w:anchor="ref-1Bz0jRHYo"><w:r><w:rPr><w:rStyle w:val="Hyperlink" /><w:vertAlign w:val="superscript" /></w:rPr><w:t xml:space="preserve">67</w:t></w:r></w:hyperlink><w:r><w:t xml:space="preserve">, thus boosting anti-inflammatory processes</w:t></w:r><w:hyperlink w:anchor="ref-1DblG8swn"><w:r><w:rPr><w:rStyle w:val="Hyperlink" /><w:vertAlign w:val="superscript" /></w:rPr><w:t xml:space="preserve">68</w:t></w:r></w:hyperlink><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(Figures</w:t></w:r><w:r><w:t xml:space="preserve"> </w:t></w:r><w:hyperlink w:anchor="fig:lv116:cell_types"><w:r><w:rPr><w:rStyle w:val="Hyperlink" /></w:rPr><w:t xml:space="preserve">4</w:t></w:r></w:hyperlink><w:r><w:t xml:space="preserve"> </w:t></w:r><w:r><w:t xml:space="preserve">and</w:t></w:r><w:r><w:t xml:space="preserve"> </w:t></w:r><w:hyperlink w:anchor="fig:sup:lv931"><w:r><w:rPr><w:rStyle w:val="Hyperlink" /></w:rPr><w:t xml:space="preserve">S15</w:t></w:r></w:hyperlink><w:r><w:t xml:space="preserve">, and Tables</w:t></w:r><w:r><w:t xml:space="preserve"> </w:t></w:r><w:hyperlink w:anchor="tbl:sup:multiplier_pathways:lv116"><w:r><w:rPr><w:rStyle w:val="Hyperlink" /></w:rPr><w:t xml:space="preserve">S9</w:t></w:r></w:hyperlink><w:r><w:t xml:space="preserve"> </w:t></w:r><w:r><w:t xml:space="preserve">and</w:t></w:r><w:r><w:t xml:space="preserve"> </w:t></w:r><w:hyperlink w:anchor="tbl:sup:multiplier_pathways:lv931"><w:r><w:rPr><w:rStyle w:val="Hyperlink" /></w:rPr><w:t xml:space="preserve">S10</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hyperlink w:anchor="ref-RliFvowC"><w:r><w:rPr><w:rStyle w:val="Hyperlink" /><w:vertAlign w:val="superscript" /></w:rPr><w:t xml:space="preserve">69</w:t></w:r></w:hyperlink><w:r><w:t xml:space="preserve">, samples from multiple sclerosis or systemic lupus erythematosus</w:t></w:r><w:hyperlink w:anchor="ref-D5XBhzim"><w:r><w:rPr><w:rStyle w:val="Hyperlink" /><w:vertAlign w:val="superscript" /></w:rPr><w:t xml:space="preserve">70</w:t></w:r></w:hyperlink><w:r><w:rPr><w:vertAlign w:val="superscript" /></w:rPr><w:t xml:space="preserve">,</w:t></w:r><w:hyperlink w:anchor="ref-EnoqU4ga"><w:r><w:rPr><w:rStyle w:val="Hyperlink" /><w:vertAlign w:val="superscript" /></w:rPr><w:t xml:space="preserve">71</w:t></w:r></w:hyperlink><w:r><w:t xml:space="preserve">, or infected with different viruses (such as herpes simplex</w:t></w:r><w:hyperlink w:anchor="ref-11eausmiy"><w:r><w:rPr><w:rStyle w:val="Hyperlink" /><w:vertAlign w:val="superscript" /></w:rPr><w:t xml:space="preserve">72</w:t></w:r></w:hyperlink><w:r><w:t xml:space="preserve">, West Nile virus</w:t></w:r><w:hyperlink w:anchor="ref-mtMYROCN"><w:r><w:rPr><w:rStyle w:val="Hyperlink" /><w:vertAlign w:val="superscript" /></w:rPr><w:t xml:space="preserve">73</w:t></w:r></w:hyperlink><w:r><w:t xml:space="preserve">,</w:t></w:r><w:r><w:t xml:space="preserve"> </w:t></w:r><w:r><w:rPr><w:iCs /><w:i /></w:rPr><w:t xml:space="preserve">Salmonella typhimurium</w:t></w:r><w:hyperlink w:anchor="ref-1kgcHkGm"><w:r><w:rPr><w:rStyle w:val="Hyperlink" /><w:vertAlign w:val="superscript" /></w:rPr><w:t xml:space="preserve">74</w:t></w:r></w:hyperlink><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bookmarkStart w:id="160" w:name="tbl:niacin:cardio:top_lvs" /><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160" /><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(Figure</w:t></w:r><w:r><w:t xml:space="preserve"> </w:t></w:r><w:hyperlink w:anchor="fig:sup:lv66"><w:r><w:rPr><w:rStyle w:val="Hyperlink" /></w:rPr><w:t xml:space="preserve">S16</w:t></w:r></w:hyperlink><w:r><w:t xml:space="preserve">), was mainly expressed in ovarian granulosa cells.</w:t></w:r><w:r><w:t xml:space="preserve"> </w:t></w:r><w:r><w:t xml:space="preserve">This compound has been very recently considered a potential therapeutic for ovarian diseases</w:t></w:r><w:hyperlink w:anchor="ref-kLRErKXz"><w:r><w:rPr><w:rStyle w:val="Hyperlink" /><w:vertAlign w:val="superscript" /></w:rPr><w:t xml:space="preserve">75</w:t></w:r></w:hyperlink><w:r><w:rPr><w:vertAlign w:val="superscript" /></w:rPr><w:t xml:space="preserve">,</w:t></w:r><w:hyperlink w:anchor="ref-TovvsrDr"><w:r><w:rPr><w:rStyle w:val="Hyperlink" /><w:vertAlign w:val="superscript" /></w:rPr><w:t xml:space="preserve">76</w:t></w:r></w:hyperlink><w:r><w:t xml:space="preserve">, as it was found to promote follicle growth and inhibit granulosa cell apoptosis in animal models.</w:t></w:r></w:p><w:bookmarkEnd w:id="161" /><w:bookmarkStart w:id="177" w:name="X8f6174fec90189940bf6416344678bed0f31d58" /><w:p><w:pPr><w:pStyle w:val="Heading3" /></w:pPr><w:r><w:t xml:space="preserve">LVs reveal trait clusters with shared transcriptomic properties</w:t></w:r></w:p><w:bookmarkStart w:id="0" w:name="fig:clustering:design"/><w:p><w:pPr><w:pStyle w:val="CaptionedFigure" /></w:pPr><w:bookmarkStart w:id="166"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title="" id="163" name="Picture" /><a:graphic><a:graphicData uri="http://schemas.openxmlformats.org/drawingml/2006/picture"><pic:pic><pic:nvPicPr><pic:cNvPr descr="images/clustering/clustering_design.svg" id="164" name="Picture" /><pic:cNvPicPr><a:picLocks noChangeArrowheads="1" noChangeAspect="1" /></pic:cNvPicPr></pic:nvPicPr><pic:blipFill><a:blip r:embed="rId165"><a:extLst><a:ext uri="{28A0092B-C50C-407E-A947-70E740481C1C}"><a14:useLocalDpi xmlns:a14="http://schemas.microsoft.com/office/drawing/2010/main" val="0" /></a:ext><a:ext uri="{96DAC541-7B7A-43D3-8B79-37D633B846F1}"><asvg:svgBlip xmlns:asvg="http://schemas.microsoft.com/office/drawing/2016/SVG/main" r:embed="rId162" /></a:ext></a:extLst></a:blip><a:stretch><a:fillRect /></a:stretch></pic:blipFill><pic:spPr bwMode="auto"><a:xfrm><a:off x="0" y="0" /><a:ext cx="5943600" cy="5784321" /></a:xfrm><a:prstGeom prst="rect"><a:avLst /></a:prstGeom><a:noFill /><a:ln w="9525"><a:noFill /><a:headEnd /><a:tailEnd /></a:ln></pic:spPr></pic:pic></a:graphicData></a:graphic></wp:inline></w:drawing></w:r><w:bookmarkEnd w:id="166" /></w:p><w:p><w:pPr><w:pStyle w:val="ImageCaption" /></w:pPr><w:r><w:t xml:space="preserve">Figure 5:</w:t></w:r><w:r><w:t xml:space="preserve"> </w:t></w:r><w:r><w:rPr><w:bCs /><w:b /></w:rPr><w:t xml:space="preserve">Cluster analysis on traits using the latent gene expression representation.</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hyperlink w:anchor="ref-14dCeRkua"><w:r><w:rPr><w:rStyle w:val="Hyperlink" /><w:vertAlign w:val="superscript" /></w:rPr><w:t xml:space="preserve">77</w:t></w:r></w:hyperlink><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hyperlink w:anchor="ref-uw3AnEgA"><w:r><w:rPr><w:rStyle w:val="Hyperlink" /><w:vertAlign w:val="superscript" /></w:rPr><w:t xml:space="preserve">78</w:t></w:r></w:hyperlink><w:r><w:rPr><w:vertAlign w:val="superscript" /></w:rPr><w:t xml:space="preserve">,</w:t></w:r><w:hyperlink w:anchor="ref-cuROQDFa"><w:r><w:rPr><w:rStyle w:val="Hyperlink" /><w:vertAlign w:val="superscript" /></w:rPr><w:t xml:space="preserve">79</w:t></w:r></w:hyperlink><w:r><w:t xml:space="preserve">.</w:t></w:r><w:r><w:t xml:space="preserve"> </w:t></w:r><w:r><w:t xml:space="preserve">Our clustering pipeline generated 15 final consensus clustering solutions (Figure</w:t></w:r><w:r><w:t xml:space="preserve"> </w:t></w:r><w:hyperlink w:anchor="fig:sup:clustering:agreement"><w:r><w:rPr><w:rStyle w:val="Hyperlink" /></w:rPr><w:t xml:space="preserve">S13</w:t></w:r></w:hyperlink><w:r><w:t xml:space="preserve">).</w:t></w:r><w:r><w:t xml:space="preserve"> </w:t></w:r><w:r><w:t xml:space="preserve">The number of clusters of these partitions (between 5 to 29) was learned from the data by selecting the partitions with the largest agreement with the ensemble</w:t></w:r><w:hyperlink w:anchor="ref-uw3AnEgA"><w:r><w:rPr><w:rStyle w:val="Hyperlink" /><w:vertAlign w:val="superscript" /></w:rPr><w:t xml:space="preserve">78</w:t></w:r></w:hyperlink><w:r><w:t xml:space="preserve">.</w:t></w:r><w:r><w:t xml:space="preserve"> </w:t></w:r><w:r><w:t xml:space="preserve">Instead of selecting one of these final solutions with a specific number of clusters, we used a clustering tree</w:t></w:r><w:hyperlink w:anchor="ref-xhtEAzx6"><w:r><w:rPr><w:rStyle w:val="Hyperlink" /><w:vertAlign w:val="superscript" /></w:rPr><w:t xml:space="preserve">80</w:t></w:r></w:hyperlink><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71"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The full lists of traits in each cluster in the last five partitions of the tree (from k=16 to k=29) are in Supplementary Files 3-7." title="" id="168" name="Picture" /><a:graphic><a:graphicData uri="http://schemas.openxmlformats.org/drawingml/2006/picture"><pic:pic><pic:nvPicPr><pic:cNvPr descr="images/clustering/clustering_tree.svg" id="169" name="Picture" /><pic:cNvPicPr><a:picLocks noChangeArrowheads="1" noChangeAspect="1" /></pic:cNvPicPr></pic:nvPicPr><pic:blipFill><a:blip r:embed="rId170"><a:extLst><a:ext uri="{28A0092B-C50C-407E-A947-70E740481C1C}"><a14:useLocalDpi xmlns:a14="http://schemas.microsoft.com/office/drawing/2010/main" val="0" /></a:ext><a:ext uri="{96DAC541-7B7A-43D3-8B79-37D633B846F1}"><asvg:svgBlip xmlns:asvg="http://schemas.microsoft.com/office/drawing/2016/SVG/main" r:embed="rId167" /></a:ext></a:extLst></a:blip><a:stretch><a:fillRect /></a:stretch></pic:blipFill><pic:spPr bwMode="auto"><a:xfrm><a:off x="0" y="0" /><a:ext cx="5943600" cy="5513596" /></a:xfrm><a:prstGeom prst="rect"><a:avLst /></a:prstGeom><a:noFill /><a:ln w="9525"><a:noFill /><a:headEnd /><a:tailEnd /></a:ln></pic:spPr></pic:pic></a:graphicData></a:graphic></wp:inline></w:drawing></w:r><w:bookmarkEnd w:id="171" /></w:p><w:p><w:pPr><w:pStyle w:val="ImageCaption" /></w:pPr><w:r><w:t xml:space="preserve">Figure 6:</w:t></w:r><w:r><w:t xml:space="preserve"> </w:t></w:r><w:r><w:rPr><w:bCs /><w:b /></w:rPr><w:t xml:space="preserve">Clustering tree using multiple resolutions for clusters of traits.</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t xml:space="preserve">The full lists of traits in each cluster in the last five partitions of the tree (from</w:t></w:r><w:r><w:t xml:space="preserve"> </w:t></w:r><m:oMath><m:r><m:t>k</m:t></m:r><m:r><m:rPr><m:sty m:val="p" /></m:rPr><m:t>=</m:t></m:r><m:r><m:t>16</m:t></m:r></m:oMath><w:r><w:t xml:space="preserve"> </w:t></w:r><w:r><w:t xml:space="preserve">to</w:t></w:r><w:r><w:t xml:space="preserve"> </w:t></w:r><m:oMath><m:r><m:t>k</m:t></m:r><m:r><m:rPr><m:sty m:val="p" /></m:rPr><m:t>=</m:t></m:r><m:r><m:t>29</m:t></m:r></m:oMath><w:r><w:t xml:space="preserve">) are in Supplementary Files 3-7.</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hyperlink w:anchor="ref-aBVh8zt1"><w:r><w:rPr><w:rStyle w:val="Hyperlink" /><w:vertAlign w:val="superscript" /></w:rPr><w:t xml:space="preserve">81</w:t></w:r></w:hyperlink><w:r><w:t xml:space="preserve">, and environmental/behavioral factors such as physical activity and diet) (see Supplementary Files 3-7 for all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76"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73" name="Picture" /><a:graphic><a:graphicData uri="http://schemas.openxmlformats.org/drawingml/2006/picture"><pic:pic><pic:nvPicPr><pic:cNvPr descr="images/clustering/global_clustermap-plain.svg" id="174" name="Picture" /><pic:cNvPicPr><a:picLocks noChangeArrowheads="1" noChangeAspect="1" /></pic:cNvPicPr></pic:nvPicPr><pic:blipFill><a:blip r:embed="rId175"><a:extLst><a:ext uri="{28A0092B-C50C-407E-A947-70E740481C1C}"><a14:useLocalDpi xmlns:a14="http://schemas.microsoft.com/office/drawing/2010/main" val="0" /></a:ext><a:ext uri="{96DAC541-7B7A-43D3-8B79-37D633B846F1}"><asvg:svgBlip xmlns:asvg="http://schemas.microsoft.com/office/drawing/2016/SVG/main" r:embed="rId172" /></a:ext></a:extLst></a:blip><a:stretch><a:fillRect /></a:stretch></pic:blipFill><pic:spPr bwMode="auto"><a:xfrm><a:off x="0" y="0" /><a:ext cx="5943600" cy="4541840" /></a:xfrm><a:prstGeom prst="rect"><a:avLst /></a:prstGeom><a:noFill /><a:ln w="9525"><a:noFill /><a:headEnd /><a:tailEnd /></a:ln></pic:spPr></pic:pic></a:graphicData></a:graphic></wp:inline></w:drawing></w:r><w:bookmarkEnd w:id="176"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(Figure</w:t></w:r><w:r><w:t xml:space="preserve"> </w:t></w:r><w:hyperlink w:anchor="fig:sup:clustering:novel:heatmap"><w:r><w:rPr><w:rStyle w:val="Hyperlink" /></w:rPr><w:t xml:space="preserve">S14</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hyperlink w:anchor="ref-Zk82GvJV"><w:r><w:rPr><w:rStyle w:val="Hyperlink" /><w:vertAlign w:val="superscript" /></w:rPr><w:t xml:space="preserve">82</w:t></w:r></w:hyperlink><w:r><w:t xml:space="preserve"> </w:t></w:r><w:r><w:t xml:space="preserve">(Tables</w:t></w:r><w:r><w:t xml:space="preserve"> </w:t></w:r><w:hyperlink w:anchor="tbl:sup:multiplier_pathways:lv928"><w:r><w:rPr><w:rStyle w:val="Hyperlink" /></w:rPr><w:t xml:space="preserve">S12</w:t></w:r></w:hyperlink><w:r><w:t xml:space="preserve"> </w:t></w:r><w:r><w:t xml:space="preserve">and</w:t></w:r><w:r><w:t xml:space="preserve"> </w:t></w:r><w:hyperlink w:anchor="tbl:sup:multiplier_pathways:lv30"><w:r><w:rPr><w:rStyle w:val="Hyperlink" /></w:rPr><w:t xml:space="preserve">S15</w:t></w:r></w:hyperlink><w:r><w:t xml:space="preserve">), were predominantly expressed in early differentiation stages of erythropoiesis (Figures</w:t></w:r><w:r><w:t xml:space="preserve"> </w:t></w:r><w:hyperlink w:anchor="fig:sup:lv928"><w:r><w:rPr><w:rStyle w:val="Hyperlink" /></w:rPr><w:t xml:space="preserve">S17</w:t></w:r></w:hyperlink><w:r><w:t xml:space="preserve"> </w:t></w:r><w:r><w:t xml:space="preserve">and</w:t></w:r><w:r><w:t xml:space="preserve"> </w:t></w:r><w:hyperlink w:anchor="fig:sup:lv30"><w:r><w:rPr><w:rStyle w:val="Hyperlink" /></w:rPr><w:t xml:space="preserve">S18</w:t></w:r></w:hyperlink><w:r><w:t xml:space="preserve">) and strongly associated with different assays on red blood cells (FDR &lt; 0.05; Tables</w:t></w:r><w:r><w:t xml:space="preserve"> </w:t></w:r><w:hyperlink w:anchor="tbl:sup:phenomexcan_assocs:lv928"><w:r><w:rPr><w:rStyle w:val="Hyperlink" /></w:rPr><w:t xml:space="preserve">S13</w:t></w:r></w:hyperlink><w:r><w:t xml:space="preserve">,</w:t></w:r><w:r><w:t xml:space="preserve"> </w:t></w:r><w:hyperlink w:anchor="tbl:sup:emerge_assocs:lv928"><w:r><w:rPr><w:rStyle w:val="Hyperlink" /></w:rPr><w:t xml:space="preserve">S14</w:t></w:r></w:hyperlink><w:r><w:t xml:space="preserve">, and</w:t></w:r><w:r><w:t xml:space="preserve"> </w:t></w:r><w:hyperlink w:anchor="tbl:sup:emerge_assocs:lv30"><w:r><w:rPr><w:rStyle w:val="Hyperlink" /></w:rPr><w:t xml:space="preserve">S17</w:t></w:r></w:hyperlink><w:r><w:t xml:space="preserve">).</w:t></w:r><w:r><w:t xml:space="preserve"> </w:t></w:r><w:r><w:t xml:space="preserve">In contrast, other LVs were highly specific, such as LV730, which is expressed in thrombocytes from different cancer samples (Figure</w:t></w:r><w:r><w:t xml:space="preserve"> </w:t></w:r><w:hyperlink w:anchor="fig:sup:lv730"><w:r><w:rPr><w:rStyle w:val="Hyperlink" /></w:rPr><w:t xml:space="preserve">S19</w:t></w:r></w:hyperlink><w:r><w:t xml:space="preserve"> </w:t></w:r><w:r><w:t xml:space="preserve">and Table</w:t></w:r><w:r><w:t xml:space="preserve"> </w:t></w:r><w:hyperlink w:anchor="tbl:sup:multiplier_pathways:lv730"><w:r><w:rPr><w:rStyle w:val="Hyperlink" /></w:rPr><w:t xml:space="preserve">S18</w:t></w:r></w:hyperlink><w:r><w:t xml:space="preserve">), and strongly associated with hematological assays on platelets (FDR &lt; 0.05, Table</w:t></w:r><w:r><w:t xml:space="preserve"> </w:t></w:r><w:hyperlink w:anchor="tbl:sup:phenomexcan_assocs:lv730"><w:r><w:rPr><w:rStyle w:val="Hyperlink" /></w:rPr><w:t xml:space="preserve">S19</w:t></w:r></w:hyperlink><w:r><w:t xml:space="preserve">);</w:t></w:r><w:r><w:t xml:space="preserve"> </w:t></w:r><w:r><w:t xml:space="preserve">or LV598, whose genes were expressed in corneal endothelial cells (Figure</w:t></w:r><w:r><w:t xml:space="preserve"> </w:t></w:r><w:hyperlink w:anchor="fig:sup:lv598"><w:r><w:rPr><w:rStyle w:val="Hyperlink" /></w:rPr><w:t xml:space="preserve">S20</w:t></w:r></w:hyperlink><w:r><w:t xml:space="preserve"> </w:t></w:r><w:r><w:t xml:space="preserve">and Table</w:t></w:r><w:r><w:t xml:space="preserve"> </w:t></w:r><w:hyperlink w:anchor="tbl:sup:multiplier_pathways:lv598"><w:r><w:rPr><w:rStyle w:val="Hyperlink" /></w:rPr><w:t xml:space="preserve">S21</w:t></w:r></w:hyperlink><w:r><w:t xml:space="preserve">) and associated with keratometry measurements (Table</w:t></w:r><w:r><w:t xml:space="preserve"> </w:t></w:r><w:hyperlink w:anchor="tbl:sup:phenomexcan_assocs:lv598"><w:r><w:rPr><w:rStyle w:val="Hyperlink" /></w:rPr><w:t xml:space="preserve">S22</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(Figure</w:t></w:r><w:r><w:t xml:space="preserve"> </w:t></w:r><w:hyperlink w:anchor="fig:sup:lv57"><w:r><w:rPr><w:rStyle w:val="Hyperlink" /></w:rPr><w:t xml:space="preserve">S21</w:t></w:r></w:hyperlink><w:r><w:t xml:space="preserve"> </w:t></w:r><w:r><w:t xml:space="preserve">and Table</w:t></w:r><w:r><w:t xml:space="preserve"> </w:t></w:r><w:hyperlink w:anchor="tbl:sup:multiplier_pathways:lv57"><w:r><w:rPr><w:rStyle w:val="Hyperlink" /></w:rPr><w:t xml:space="preserve">S24</w:t></w:r></w:hyperlink><w:r><w:t xml:space="preserve">), was the most strongly associated gene module with autoimmune disorders in PhenomeXcan (Table</w:t></w:r><w:r><w:t xml:space="preserve"> </w:t></w:r><w:hyperlink w:anchor="tbl:sup:phenomexcan_assocs:lv57"><w:r><w:rPr><w:rStyle w:val="Hyperlink" /></w:rPr><w:t xml:space="preserve">S25</w:t></w:r></w:hyperlink><w:r><w:t xml:space="preserve">), with significant associations with hypothyroidism that were replicated in eMERGE (Table</w:t></w:r><w:r><w:t xml:space="preserve"> </w:t></w:r><w:hyperlink w:anchor="tbl:sup:emerge_assocs:lv57"><w:r><w:rPr><w:rStyle w:val="Hyperlink" /></w:rPr><w:t xml:space="preserve">S26</w:t></w:r></w:hyperlink><w:r><w:t xml:space="preserve">).</w:t></w:r><w:r><w:t xml:space="preserve"> </w:t></w:r><w:r><w:t xml:space="preserve">However, this LV was also strongly associated with deep venous thrombosis in both PhenomeXcan and eMERGE.</w:t></w:r><w:r><w:t xml:space="preserve"> </w:t></w:r><w:r><w:t xml:space="preserve">On the other hand, LV844 was more autoimmune-specific, with associations to polymyalgia rheumatica, type 1 diabetes, rheumatoid arthritis, and celiac disease in PhenomeXcan (Table</w:t></w:r><w:r><w:t xml:space="preserve"> </w:t></w:r><w:hyperlink w:anchor="tbl:sup:phenomexcan_assocs:lv844"><w:r><w:rPr><w:rStyle w:val="Hyperlink" /></w:rPr><w:t xml:space="preserve">S28</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(Figure</w:t></w:r><w:r><w:t xml:space="preserve"> </w:t></w:r><w:hyperlink w:anchor="fig:sup:lv844"><w:r><w:rPr><w:rStyle w:val="Hyperlink" /></w:rPr><w:t xml:space="preserve">S22</w:t></w:r></w:hyperlink><w:r><w:t xml:space="preserve"> </w:t></w:r><w:r><w:t xml:space="preserve">and Table</w:t></w:r><w:r><w:t xml:space="preserve"> </w:t></w:r><w:hyperlink w:anchor="tbl:sup:multiplier_pathways:lv844"><w:r><w:rPr><w:rStyle w:val="Hyperlink" /></w:rPr><w:t xml:space="preserve">S27</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(Table</w:t></w:r><w:r><w:t xml:space="preserve"> </w:t></w:r><w:hyperlink w:anchor="tbl:sup:multiplier_pathways:lv136"><w:r><w:rPr><w:rStyle w:val="Hyperlink" /></w:rPr><w:t xml:space="preserve">S30</w:t></w:r></w:hyperlink><w:r><w:t xml:space="preserve">), was associated with coronary artery disease and keratometry measurements in PhenomeXcan (Table</w:t></w:r><w:r><w:t xml:space="preserve"> </w:t></w:r><w:hyperlink w:anchor="tbl:sup:phenomexcan_assocs:lv136"><w:r><w:rPr><w:rStyle w:val="Hyperlink" /></w:rPr><w:t xml:space="preserve">S31</w:t></w:r></w:hyperlink><w:r><w:t xml:space="preserve">).</w:t></w:r><w:r><w:t xml:space="preserve"> </w:t></w:r><w:r><w:t xml:space="preserve">In eMERGE, this LV was associated with coronary atherosclerosis (phecode: 411.4) (Table</w:t></w:r><w:r><w:t xml:space="preserve"> </w:t></w:r><w:hyperlink w:anchor="tbl:sup:emerge_assocs:lv136"><w:r><w:rPr><w:rStyle w:val="Hyperlink" /></w:rPr><w:t xml:space="preserve">S32</w:t></w:r></w:hyperlink><w:r><w:t xml:space="preserve">).</w:t></w:r><w:r><w:t xml:space="preserve"> </w:t></w:r><w:r><w:t xml:space="preserve">LV136 was expressed in a wide range of cell types, including fibroblasts, mesenchymal stem cells, osteoblasts, pancreatic stellate cells, cardiomyocytes, and adipocytes (Figure</w:t></w:r><w:r><w:t xml:space="preserve"> </w:t></w:r><w:hyperlink w:anchor="fig:sup:lv136"><w:r><w:rPr><w:rStyle w:val="Hyperlink" /></w:rPr><w:t xml:space="preserve">S23</w:t></w:r></w:hyperlink><w:r><w:t xml:space="preserve">).</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hyperlink w:anchor="ref-10qjLoufR"><w:r><w:rPr><w:rStyle w:val="Hyperlink" /><w:vertAlign w:val="superscript" /></w:rPr><w:t xml:space="preserve">83</w:t></w:r></w:hyperlink><w:r><w:rPr><w:vertAlign w:val="superscript" /></w:rPr><w:t xml:space="preserve">–</w:t></w:r><w:hyperlink w:anchor="ref-13t4TuFeJ"><w:r><w:rPr><w:rStyle w:val="Hyperlink" /><w:vertAlign w:val="superscript" /></w:rPr><w:t xml:space="preserve">86</w:t></w:r></w:hyperlink><w:r><w:t xml:space="preserve"> </w:t></w:r><w:r><w:t xml:space="preserve">and share several risk factors, including hypertension, high cholesterol, obesity, smoking, among others</w:t></w:r><w:hyperlink w:anchor="ref-D83Aqhga"><w:r><w:rPr><w:rStyle w:val="Hyperlink" /><w:vertAlign w:val="superscript" /></w:rPr><w:t xml:space="preserve">87</w:t></w:r></w:hyperlink><w:r><w:rPr><w:vertAlign w:val="superscript" /></w:rPr><w:t xml:space="preserve">,</w:t></w:r><w:hyperlink w:anchor="ref-9BGyO071"><w:r><w:rPr><w:rStyle w:val="Hyperlink" /><w:vertAlign w:val="superscript" /></w:rPr><w:t xml:space="preserve">88</w:t></w:r></w:hyperlink><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(Table</w:t></w:r><w:r><w:t xml:space="preserve"> </w:t></w:r><w:hyperlink w:anchor="tbl:sup:phenomexcan_assocs:lv21"><w:r><w:rPr><w:rStyle w:val="Hyperlink" /></w:rPr><w:t xml:space="preserve">S34</w:t></w:r></w:hyperlink><w:r><w:t xml:space="preserve">).</w:t></w:r><w:r><w:t xml:space="preserve"> </w:t></w:r><w:r><w:t xml:space="preserve">LV21, a gene module not aligned to prior pathways, was strongly expressed in a variety of soft tissue sarcomas, monocytes/macrophages (including microglia from cortex samples), and aortic valves (Figure</w:t></w:r><w:r><w:t xml:space="preserve"> </w:t></w:r><w:hyperlink w:anchor="fig:sup:lv21"><w:r><w:rPr><w:rStyle w:val="Hyperlink" /></w:rPr><w:t xml:space="preserve">S24</w:t></w:r></w:hyperlink><w:r><w:t xml:space="preserve"> </w:t></w:r><w:r><w:t xml:space="preserve">and Table</w:t></w:r><w:r><w:t xml:space="preserve"> </w:t></w:r><w:hyperlink w:anchor="tbl:sup:multiplier_pathways:lv21"><w:r><w:rPr><w:rStyle w:val="Hyperlink" /></w:rPr><w:t xml:space="preserve">S33</w:t></w:r></w:hyperlink><w:r><w:t xml:space="preserve">).</w:t></w:r><w:r><w:t xml:space="preserve"> </w:t></w:r><w:r><w:t xml:space="preserve">This LV was also strongly associated with lipids and high cholesterol in PhenomeXcan and hyperlipidemia (phecode: 272.1) in eMERGE (Table</w:t></w:r><w:r><w:t xml:space="preserve"> </w:t></w:r><w:hyperlink w:anchor="tbl:sup:emerge_assocs:lv21"><w:r><w:rPr><w:rStyle w:val="Hyperlink" /></w:rPr><w:t xml:space="preserve">S35</w:t></w:r></w:hyperlink><w:r><w:t xml:space="preserve">).</w:t></w:r><w:r><w:t xml:space="preserve"> </w:t></w:r><w:r><w:t xml:space="preserve">As discussed previously, macrophages play a key role in the reverse cholesterol transport and thus atherogenesis</w:t></w:r><w:hyperlink w:anchor="ref-idlBgtFz"><w:r><w:rPr><w:rStyle w:val="Hyperlink" /><w:vertAlign w:val="superscript" /></w:rPr><w:t xml:space="preserve">89</w:t></w:r></w:hyperlink><w:r><w:t xml:space="preserve">, and lipid metabolism in microglia has been recently identified as an important factor in the development of neurodegenerative diseases</w:t></w:r><w:hyperlink w:anchor="ref-18I4ish9s"><w:r><w:rPr><w:rStyle w:val="Hyperlink" /><w:vertAlign w:val="superscript" /></w:rPr><w:t xml:space="preserve">90</w:t></w:r></w:hyperlink><w:r><w:t xml:space="preserve">.</w:t></w:r></w:p><w:bookmarkEnd w:id="177" /><w:bookmarkEnd w:id="178" /><w:bookmarkStart w:id="180"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hyperlink w:anchor="ref-LyJmyoQr"><w:r><w:rPr><w:rStyle w:val="Hyperlink" /><w:vertAlign w:val="superscript" /></w:rPr><w:t xml:space="preserve">91</w:t></w:r></w:hyperlink><w:r><w:rPr><w:vertAlign w:val="superscript" /></w:rPr><w:t xml:space="preserve">,</w:t></w:r><w:hyperlink w:anchor="ref-veADXImD"><w:r><w:rPr><w:rStyle w:val="Hyperlink" /><w:vertAlign w:val="superscript" /></w:rPr><w:t xml:space="preserve">92</w:t></w:r></w:hyperlink><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79"><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hyperlink w:anchor="ref-Nz3IMEzd"><w:r><w:rPr><w:rStyle w:val="Hyperlink" /><w:vertAlign w:val="superscript" /></w:rPr><w:t xml:space="preserve">20</w:t></w:r></w:hyperlink><w:r><w:rPr><w:vertAlign w:val="superscript" /></w:rPr><w:t xml:space="preserve">,</w:t></w:r><w:hyperlink w:anchor="ref-TPVeG4GP"><w:r><w:rPr><w:rStyle w:val="Hyperlink" /><w:vertAlign w:val="superscript" /></w:rPr><w:t xml:space="preserve">93</w:t></w:r></w:hyperlink><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hyperlink w:anchor="ref-X4fhSCkz"><w:r><w:rPr><w:rStyle w:val="Hyperlink" /><w:vertAlign w:val="superscript" /></w:rPr><w:t xml:space="preserve">94</w:t></w:r></w:hyperlink><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hyperlink w:anchor="ref-l6ogswV3"><w:r><w:rPr><w:rStyle w:val="Hyperlink" /><w:vertAlign w:val="superscript" /></w:rPr><w:t xml:space="preserve">95</w:t></w:r></w:hyperlink><w:r><w:rPr><w:vertAlign w:val="superscript" /></w:rPr><w:t xml:space="preserve">,</w:t></w:r><w:hyperlink w:anchor="ref-ndd3tW4g"><w:r><w:rPr><w:rStyle w:val="Hyperlink" /><w:vertAlign w:val="superscript" /></w:rPr><w:t xml:space="preserve">96</w:t></w:r></w:hyperlink><w:r><w:t xml:space="preserve">.</w:t></w:r><w:r><w:t xml:space="preserve"> </w:t></w:r><w:r><w:t xml:space="preserve">Like GWAS, which generally detects groups of associated variants in linkage disequilibrium (LD), TWAS usually identifies several genes within the same locus</w:t></w:r><w:hyperlink w:anchor="ref-Z8bvDdVq"><w:r><w:rPr><w:rStyle w:val="Hyperlink" /><w:vertAlign w:val="superscript" /></w:rPr><w:t xml:space="preserve">25</w:t></w:r></w:hyperlink><w:r><w:rPr><w:vertAlign w:val="superscript" /></w:rPr><w:t xml:space="preserve">,</w:t></w:r><w:hyperlink w:anchor="ref-AxVJwanp"><w:r><w:rPr><w:rStyle w:val="Hyperlink" /><w:vertAlign w:val="superscript" /></w:rPr><w:t xml:space="preserve">97</w:t></w:r></w:hyperlink><w:r><w:t xml:space="preserve">.</w:t></w:r><w:r><w:t xml:space="preserve"> </w:t></w:r><w:r><w:t xml:space="preserve">This is due to sharing of GWAS variants in gene expression models, correlated expression of nearby genes, or even correlation of their predicted expression due to eQTLs in LD, among others</w:t></w:r><w:hyperlink w:anchor="ref-l6ogswV3"><w:r><w:rPr><w:rStyle w:val="Hyperlink" /><w:vertAlign w:val="superscript" /></w:rPr><w:t xml:space="preserve">95</w:t></w:r></w:hyperlink><w:r><w:t xml:space="preserve">.</w:t></w:r><w:r><w:t xml:space="preserve"> </w:t></w:r><w:r><w:t xml:space="preserve">Our LV-based regression framework, however, accounts for these gene-gene correlations in TWAS reasonably well.</w:t></w:r></w:p><w:p><w:pPr><w:pStyle w:val="BodyText" /></w:pPr><w:r><w:t xml:space="preserve">Our findings are concordant with previous studies showing that drugs with genetic support are more likely to succeed through the drug development pipeline</w:t></w:r><w:hyperlink w:anchor="ref-REXpV7nA"><w:r><w:rPr><w:rStyle w:val="Hyperlink" /><w:vertAlign w:val="superscript" /></w:rPr><w:t xml:space="preserve">7</w:t></w:r></w:hyperlink><w:r><w:rPr><w:vertAlign w:val="superscript" /></w:rPr><w:t xml:space="preserve">,</w:t></w:r><w:hyperlink w:anchor="ref-17oeJ0CXy"><w:r><w:rPr><w:rStyle w:val="Hyperlink" /><w:vertAlign w:val="superscript" /></w:rPr><w:t xml:space="preserve">30</w:t></w:r></w:hyperlink><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hyperlink w:anchor="ref-fnDaLjFy"><w:r><w:rPr><w:rStyle w:val="Hyperlink" /><w:vertAlign w:val="superscript" /></w:rPr><w:t xml:space="preserve">98</w:t></w:r></w:hyperlink><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80" /><w:bookmarkStart w:id="188" w:name="sec:methods" /><w:p><w:pPr><w:pStyle w:val="Heading2" /></w:pPr><w:r><w:t xml:space="preserve">Methods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81" w:name="sec:methods:predixcan" /><w:p><w:pPr><w:pStyle w:val="Heading3" /></w:pPr><w:r><w:t xml:space="preserve">The PrediXcan family of methods for gene-based associations</w:t></w:r></w:p><w:p><w:pPr><w:pStyle w:val="FirstParagraph" /></w:pPr><w:r><w:t xml:space="preserve">We used Summary-PrediXcan (S-PrediXcan)</w:t></w:r><w:hyperlink w:anchor="ref-vLyTudUB"><w:r><w:rPr><w:rStyle w:val="Hyperlink" /><w:vertAlign w:val="superscript" /></w:rPr><w:t xml:space="preserve">99</w:t></w:r></w:hyperlink><w:r><w:t xml:space="preserve"> </w:t></w:r><w:r><w:t xml:space="preserve">and Summary-MultiXcan (S-MultiXcan)</w:t></w:r><w:hyperlink w:anchor="ref-1FFzCXo1s"><w:r><w:rPr><w:rStyle w:val="Hyperlink" /><w:vertAlign w:val="superscript" /></w:rPr><w:t xml:space="preserve">24</w:t></w:r></w:hyperlink><w:r><w:t xml:space="preserve"> </w:t></w:r><w:r><w:t xml:space="preserve">as the gene-based statistical approaches, which belong to the PrediXcan family of methods</w:t></w:r><w:hyperlink w:anchor="ref-Z8bvDdVq"><w:r><w:rPr><w:rStyle w:val="Hyperlink" /><w:vertAlign w:val="superscript" /></w:rPr><w:t xml:space="preserve">25</w:t></w:r></w:hyperlink><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hyperlink w:anchor="ref-vLyTudUB"><w:r><w:rPr><w:rStyle w:val="Hyperlink" /><w:vertAlign w:val="superscript" /></w:rPr><w:t xml:space="preserve">99</w:t></w:r></w:hyperlink><w:r><w:t xml:space="preserve"> </w:t></w:r><w:r><w:t xml:space="preserve">is the summary version of PrediXcan</w:t></w:r><w:hyperlink w:anchor="ref-Z8bvDdVq"><w:r><w:rPr><w:rStyle w:val="Hyperlink" /><w:vertAlign w:val="superscript" /></w:rPr><w:t xml:space="preserve">25</w:t></w:r></w:hyperlink><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hyperlink w:anchor="ref-9Pr9idng"><w:r><w:rPr><w:rStyle w:val="Hyperlink" /><w:vertAlign w:val="superscript" /></w:rPr><w:t xml:space="preserve">4</w:t></w:r></w:hyperlink><w:r><w:t xml:space="preserve"> </w:t></w:r><w:r><w:t xml:space="preserve">as the reference panel.</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hyperlink w:anchor="ref-1FFzCXo1s"><w:r><w:rPr><w:rStyle w:val="Hyperlink" /><w:vertAlign w:val="superscript" /></w:rPr><w:t xml:space="preserve">24</w:t></w:r></w:hyperlink><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hyperlink w:anchor="ref-1FFzCXo1s"><w:r><w:rPr><w:rStyle w:val="Hyperlink" /><w:vertAlign w:val="superscript" /></w:rPr><w:t xml:space="preserve">24</w:t></w:r></w:hyperlink><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81" /><w:bookmarkStart w:id="182"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PhenomeXcan</w:t></w:r><w:hyperlink w:anchor="ref-lY5ln3dB"><w:r><w:rPr><w:rStyle w:val="Hyperlink" /><w:vertAlign w:val="superscript" /></w:rPr><w:t xml:space="preserve">42</w:t></w:r></w:hyperlink><w:r><w:t xml:space="preserve">, our discovery cohort, provides results on 4,091 traits across different categories.</w:t></w:r><w:r><w:t xml:space="preserve"> </w:t></w:r><w:r><w:t xml:space="preserve">Supplementary File 1 has all the details about the included GWAS, sample size and disease/trait categories.</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hyperlink w:anchor="ref-lY5ln3dB"><w:r><w:rPr><w:rStyle w:val="Hyperlink" /><w:vertAlign w:val="superscript" /></w:rPr><w:t xml:space="preserve">42</w:t></w:r></w:hyperlink><w:r><w:rPr><w:vertAlign w:val="superscript" /></w:rPr><w:t xml:space="preserve">,</w:t></w:r><w:hyperlink w:anchor="ref-ndd3tW4g"><w:r><w:rPr><w:rStyle w:val="Hyperlink" /><w:vertAlign w:val="superscript" /></w:rPr><w:t xml:space="preserve">96</w:t></w:r></w:hyperlink><w:r><w:t xml:space="preserve">.</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hyperlink w:anchor="ref-wfqjCerX"><w:r><w:rPr><w:rStyle w:val="Hyperlink" /><w:vertAlign w:val="superscript" /></w:rPr><w:t xml:space="preserve">46</w:t></w:r></w:hyperlink><w:r><w:t xml:space="preserve">, where the same TWAS methods were run on 309 phecodes</w:t></w:r><w:hyperlink w:anchor="ref-gZAOkumx"><w:r><w:rPr><w:rStyle w:val="Hyperlink" /><w:vertAlign w:val="superscript" /></w:rPr><w:t xml:space="preserve">27</w:t></w:r></w:hyperlink><w:r><w:t xml:space="preserve"> </w:t></w:r><w:r><w:t xml:space="preserve">across different categories (more information about traits are available in</w:t></w:r><w:hyperlink w:anchor="ref-gZAOkumx"><w:r><w:rPr><w:rStyle w:val="Hyperlink" /><w:vertAlign w:val="superscript" /></w:rPr><w:t xml:space="preserve">27</w:t></w:r></w:hyperlink><w:r><w:t xml:space="preserve">).</w:t></w:r><w:r><w:t xml:space="preserve"> </w:t></w:r><w:r><w:t xml:space="preserve">We used these results to replicate the associations found with our LV-based regression framework in PhenomeXcan.</w:t></w:r></w:p><w:bookmarkEnd w:id="182" /><w:bookmarkStart w:id="183" w:name="sec:methods:multiplier" /><w:p><w:pPr><w:pStyle w:val="Heading3" /></w:pPr><w:r><w:t xml:space="preserve">MultiPLIER and Pathway-level information extractor (PLIER)</w:t></w:r></w:p><w:p><w:pPr><w:pStyle w:val="FirstParagraph" /></w:pPr><w:r><w:t xml:space="preserve">MultiPLIER</w:t></w:r><w:hyperlink w:anchor="ref-14rnBunuZ"><w:r><w:rPr><w:rStyle w:val="Hyperlink" /><w:vertAlign w:val="superscript" /></w:rPr><w:t xml:space="preserve">44</w:t></w:r></w:hyperlink><w:r><w:t xml:space="preserve"> </w:t></w:r><w:r><w:t xml:space="preserve">extracts patterns of co-expressed genes from recount2</w:t></w:r><w:hyperlink w:anchor="ref-6SPTvFXq"><w:r><w:rPr><w:rStyle w:val="Hyperlink" /><w:vertAlign w:val="superscript" /></w:rPr><w:t xml:space="preserve">19</w:t></w:r></w:hyperlink><w:r><w:t xml:space="preserve"> </w:t></w:r><w:r><w:t xml:space="preserve">(without including GTEx samples), a large gene expression dataset.</w:t></w:r><w:r><w:t xml:space="preserve"> </w:t></w:r><w:r><w:t xml:space="preserve">The approach applies the pathway-level information extractor method (PLIER)</w:t></w:r><w:hyperlink w:anchor="ref-Ki2ij7zE"><w:r><w:rPr><w:rStyle w:val="Hyperlink" /><w:vertAlign w:val="superscript" /></w:rPr><w:t xml:space="preserve">45</w:t></w:r></w:hyperlink><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hyperlink w:anchor="ref-1CbVoEpNJ"><w:r><w:rPr><w:rStyle w:val="Hyperlink" /><w:vertAlign w:val="superscript" /></w:rPr><w:t xml:space="preserve">100</w:t></w:r></w:hyperlink><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As explained later, we used the same approach to project drug-induced transcriptional profiles in LINCS L1000 to obtain a representation of drugs using gene modules.</w:t></w:r></w:p><w:bookmarkEnd w:id="183" /><w:bookmarkStart w:id="184" w:name="sec:methods:reg" /><w:p><w:pPr><w:pStyle w:val="Heading3" /></w:pPr><w:r><w:t xml:space="preserve">Regression model for LV-trait associations</w:t></w:r></w:p><w:p><w:pPr><w:pStyle w:val="FirstParagraph" /></w:pPr><w:r><w:t xml:space="preserve">We adapted the gene-set analysis framework from MAGMA</w:t></w:r><w:hyperlink w:anchor="ref-19XiXgYmd"><w:r><w:rPr><w:rStyle w:val="Hyperlink" /><w:vertAlign w:val="superscript" /></w:rPr><w:t xml:space="preserve">101</w:t></w:r></w:hyperlink><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hyperlink w:anchor="ref-l6ogswV3"><w:r><w:rPr><w:rStyle w:val="Hyperlink" /><w:vertAlign w:val="superscript" /></w:rPr><w:t xml:space="preserve">95</w:t></w:r></w:hyperlink><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hyperlink w:anchor="ref-1FFzCXo1s"><w:r><w:rPr><w:rStyle w:val="Hyperlink" /><w:vertAlign w:val="superscript" /></w:rPr><w:t xml:space="preserve">24</w:t></w:r></w:hyperlink></w:p><w:p><w:pPr><w:pStyle w:val="BodyText" /></w:pPr><w:bookmarkStart w:id="0" w:name="eq:reg:corr_genes"/><w:r><w:t></w:p><w:p><w:pPr><w:pStyle w:val="BodyText" /></w:pPr><m:oMathPara><m:oMathParaPr><m:jc m:val="center" /></m:oMathParaPr><m:oMath><m:m><m:mPr><m:baseJc m:val="center" /><m:plcHide m:val="1" /><m:mcs><m:mc><m:mcPr><m:mcJc m:val="right" /><m:count m:val="1" /></m:mcPr></m:mc><m:mc><m:mcPr><m:mcJc m:val="left" /><m:count m:val="1" /></m:mcPr></m:mc></m:mcs></m:mPr><m:mr><m:e><m:f><m:fPr><m:type m:val="bar" /></m:fPr><m:num><m:sSub><m:e><m:d><m:dPr><m:begChr m:val="(" /><m:endChr m:val=")" /><m:sepChr m:val="" /><m:grow /></m:dPr><m:e><m:sSubSup><m:e><m:r><m:rPr><m:sty m:val="b" /></m:rPr><m:t>T</m:t></m:r></m:e><m:sub><m:r><m:t>i</m:t></m:r></m:sub><m:sup><m:r><m:rPr><m:sty m:val="p" /></m:rPr><m:t>⊤</m:t></m:r></m:sup></m:sSubSup><m:sSub><m:e><m:r><m:rPr><m:sty m:val="b" /></m:rPr><m:t>T</m:t></m:r></m:e><m:sub><m:r><m:t>j</m:t></m:r></m:sub></m:sSub></m:e></m:d></m:e><m:sub><m:r><m:t>k</m:t></m:r><m:r><m:t>l</m:t></m:r></m:sub></m:sSub></m:num><m:den><m:r><m:t>n</m:t></m:r><m:r><m:rPr><m:sty m:val="p" /></m:rPr><m:t>−</m:t></m:r><m:r><m:t>1</m:t></m:r></m:den></m:f></m:e><m:e><m:r><m:rPr><m:sty m:val="p" /></m:rPr><m:t>=</m:t></m:r><m:r><m:t>C</m:t></m:r><m:r><m:t>o</m:t></m:r><m:r><m:t>r</m:t></m:r><m:d><m:dPr><m:begChr m:val="(" /><m:endChr m:val=")" /><m:sepChr m:val="" /><m:grow /></m:dPr><m:e><m:sSubSup><m:e><m:r><m:rPr><m:sty m:val="b" /></m:rPr><m:t>t</m:t></m:r></m:e><m:sub><m:r><m:t>k</m:t></m:r></m:sub><m:sup><m:r><m:t>i</m:t></m:r></m:sup></m:sSubSup><m:r><m:rPr><m:sty m:val="p" /></m:rPr><m:t>,</m:t></m:r><m:sSubSup><m:e><m:r><m:rPr><m:sty m:val="b" /></m:rPr><m:t>t</m:t></m:r></m:e><m:sub><m:r><m:t>l</m:t></m:r></m:sub><m:sup><m:r><m:t>j</m:t></m:r></m:sup></m:sSubSup></m:e></m:d></m:e></m:mr><m:mr><m:e /><m:e><m:r><m:rPr><m:sty m:val="p" /></m:rPr><m:t>=</m:t></m:r><m:f><m:fPr><m:type m:val="bar" /></m:fPr><m:num><m:r><m:t>C</m:t></m:r><m:r><m:t>o</m:t></m:r><m:r><m:t>v</m:t></m:r><m:d><m:dPr><m:begChr m:val="(" /><m:endChr m:val=")" /><m:sepChr m:val="" /><m:grow /></m:dPr><m:e><m:sSub><m:e><m:r><m:rPr><m:sty m:val="b" /></m:rPr><m:t>t</m:t></m:r></m:e><m:sub><m:r><m:t>k</m:t></m:r></m:sub></m:sSub><m:r><m:rPr><m:sty m:val="p" /></m:rPr><m:t>,</m:t></m:r><m:sSub><m:e><m:r><m:rPr><m:sty m:val="b" /></m:rPr><m:t>t</m:t></m:r></m:e><m:sub><m:r><m:t>l</m:t></m:r></m:sub></m:sSub></m:e></m:d></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e></m:mr><m:mr><m:e /><m:e><m:r><m:rPr><m:sty m:val="p" /></m:rPr><m:t>=</m:t></m:r><m:f><m:fPr><m:type m:val="bar" /></m:fPr><m:num><m:r><m:t>C</m:t></m:r><m:r><m:t>o</m:t></m:r><m:r><m:t>v</m:t></m:r><m:d><m:dPr><m:begChr m:val="(" /><m:endChr m:val=")" /><m:sepChr m:val="" /><m:grow /></m:dPr><m:e><m:nary><m:naryPr><m:chr m:val="∑" /><m:limLoc m:val="undOvr" /><m:subHide m:val="0" /><m:supHide m:val="1" /></m:naryPr><m:sub><m:r><m:t>a</m:t></m:r><m:r><m:rPr><m:sty m:val="p" /></m:rPr><m:t>∈</m:t></m:r><m:sSub><m:e><m:r><m:rPr><m:sty m:val="p" /></m:rPr><m:t>m</m:t></m:r><m:r><m:rPr><m:sty m:val="p" /></m:rPr><m:t>o</m:t></m:r><m:r><m:rPr><m:sty m:val="p" /></m:rPr><m:t>d</m:t></m:r><m:r><m:rPr><m:sty m:val="p" /></m:rPr><m:t>e</m:t></m:r><m:r><m:rPr><m:sty m:val="p" /></m:rPr><m:t>l</m:t></m:r></m:e><m:sub><m:r><m:t>k</m:t></m:r></m:sub></m:sSub></m:sub><m:sup><m:r><m:t>​</m:t></m:r></m:sup><m:e><m:sSubSup><m:e><m:r><m:t>w</m:t></m:r></m:e><m:sub><m:r><m:t>a</m:t></m:r></m:sub><m:sup><m:r><m:t>k</m:t></m:r></m:sup></m:sSubSup></m:e></m:nary><m:sSub><m:e><m:r><m:t>X</m:t></m:r></m:e><m:sub><m:r><m:t>a</m:t></m:r></m:sub></m:sSub><m:r><m:rPr><m:sty m:val="p" /></m:rPr><m:t>,</m:t></m:r><m:nary><m:naryPr><m:chr m:val="∑" /><m:limLoc m:val="undOvr" /><m:subHide m:val="0" /><m:supHide m:val="1" /></m:naryPr><m:sub><m:r><m:t>b</m:t></m:r><m:r><m:rPr><m:sty m:val="p" /></m:rPr><m:t>∈</m:t></m:r><m:sSub><m:e><m:r><m:rPr><m:sty m:val="p" /></m:rPr><m:t>m</m:t></m:r><m:r><m:rPr><m:sty m:val="p" /></m:rPr><m:t>o</m:t></m:r><m:r><m:rPr><m:sty m:val="p" /></m:rPr><m:t>d</m:t></m:r><m:r><m:rPr><m:sty m:val="p" /></m:rPr><m:t>e</m:t></m:r><m:r><m:rPr><m:sty m:val="p" /></m:rPr><m:t>l</m:t></m:r></m:e><m:sub><m:r><m:t>l</m:t></m:r></m:sub></m:sSub></m:sub><m:sup><m:r><m:t>​</m:t></m:r></m:sup><m:e><m:sSubSup><m:e><m:r><m:t>w</m:t></m:r></m:e><m:sub><m:r><m:t>b</m:t></m:r></m:sub><m:sup><m:r><m:t>l</m:t></m:r></m:sup></m:sSubSup></m:e></m:nary><m:sSub><m:e><m:r><m:t>X</m:t></m:r></m:e><m:sub><m:r><m:t>b</m:t></m:r></m:sub></m:sSub></m:e></m:d></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e></m:mr><m:mr><m:e /><m:e><m:r><m:rPr><m:sty m:val="p" /></m:rPr><m:t>=</m:t></m:r><m:f><m:fPr><m:type m:val="bar" /></m:fPr><m:num><m:nary><m:naryPr><m:chr m:val="∑" /><m:limLoc m:val="undOvr" /><m:subHide m:val="0" /><m:supHide m:val="1" /></m:naryPr><m:sub><m:m><m:mPr><m:baseJc m:val="center" /><m:plcHide m:val="1" /><m:mcs><m:mc><m:mcPr><m:mcJc m:val="center" /><m:count m:val="1" /></m:mcPr></m:mc></m:mcs></m:mPr><m:mr><m:e><m:r><m:t>a</m:t></m:r><m:r><m:rPr><m:sty m:val="p" /></m:rPr><m:t>∈</m:t></m:r><m:sSub><m:e><m:r><m:rPr><m:sty m:val="p" /></m:rPr><m:t>m</m:t></m:r><m:r><m:rPr><m:sty m:val="p" /></m:rPr><m:t>o</m:t></m:r><m:r><m:rPr><m:sty m:val="p" /></m:rPr><m:t>d</m:t></m:r><m:r><m:rPr><m:sty m:val="p" /></m:rPr><m:t>e</m:t></m:r><m:r><m:rPr><m:sty m:val="p" /></m:rPr><m:t>l</m:t></m:r></m:e><m:sub><m:r><m:t>k</m:t></m:r></m:sub></m:sSub></m:e></m:mr><m:mr><m:e><m:r><m:t>b</m:t></m:r><m:r><m:rPr><m:sty m:val="p" /></m:rPr><m:t>∈</m:t></m:r><m:sSub><m:e><m:r><m:rPr><m:sty m:val="p" /></m:rPr><m:t>m</m:t></m:r><m:r><m:rPr><m:sty m:val="p" /></m:rPr><m:t>o</m:t></m:r><m:r><m:rPr><m:sty m:val="p" /></m:rPr><m:t>d</m:t></m:r><m:r><m:rPr><m:sty m:val="p" /></m:rPr><m:t>e</m:t></m:r><m:r><m:rPr><m:sty m:val="p" /></m:rPr><m:t>l</m:t></m:r></m:e><m:sub><m:r><m:t>l</m:t></m:r></m:sub></m:sSub></m:e></m:mr></m:m></m:sub><m:sup><m:r><m:t>​</m:t></m:r></m:sup><m:e><m:sSubSup><m:e><m:r><m:t>w</m:t></m:r></m:e><m:sub><m:r><m:t>a</m:t></m:r></m:sub><m:sup><m:r><m:t>k</m:t></m:r></m:sup></m:sSubSup></m:e></m:nary><m:sSubSup><m:e><m:r><m:t>w</m:t></m:r></m:e><m:sub><m:r><m:t>b</m:t></m:r></m:sub><m:sup><m:r><m:t>l</m:t></m:r></m:sup></m:sSubSup><m:r><m:t>C</m:t></m:r><m:r><m:t>o</m:t></m:r><m:r><m:t>v</m:t></m:r><m:d><m:dPr><m:begChr m:val="(" /><m:endChr m:val=")" /><m:sepChr m:val="" /><m:grow /></m:dPr><m:e><m:sSub><m:e><m:r><m:t>X</m:t></m:r></m:e><m:sub><m:r><m:t>a</m:t></m:r></m:sub></m:sSub><m:r><m:rPr><m:sty m:val="p" /></m:rPr><m:t>,</m:t></m:r><m:sSub><m:e><m:r><m:t>X</m:t></m:r></m:e><m:sub><m:r><m:t>b</m:t></m:r></m:sub></m:sSub></m:e></m:d></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e></m:mr><m:mr><m:e /><m:e><m:r><m:rPr><m:sty m:val="p" /></m:rPr><m:t>=</m:t></m:r><m:f><m:fPr><m:type m:val="bar" /></m:fPr><m:num><m:nary><m:naryPr><m:chr m:val="∑" /><m:limLoc m:val="undOvr" /><m:subHide m:val="0" /><m:supHide m:val="1" /></m:naryPr><m:sub><m:m><m:mPr><m:baseJc m:val="center" /><m:plcHide m:val="1" /><m:mcs><m:mc><m:mcPr><m:mcJc m:val="center" /><m:count m:val="1" /></m:mcPr></m:mc></m:mcs></m:mPr><m:mr><m:e><m:r><m:t>a</m:t></m:r><m:r><m:rPr><m:sty m:val="p" /></m:rPr><m:t>∈</m:t></m:r><m:sSub><m:e><m:r><m:rPr><m:sty m:val="p" /></m:rPr><m:t>m</m:t></m:r><m:r><m:rPr><m:sty m:val="p" /></m:rPr><m:t>o</m:t></m:r><m:r><m:rPr><m:sty m:val="p" /></m:rPr><m:t>d</m:t></m:r><m:r><m:rPr><m:sty m:val="p" /></m:rPr><m:t>e</m:t></m:r><m:r><m:rPr><m:sty m:val="p" /></m:rPr><m:t>l</m:t></m:r></m:e><m:sub><m:r><m:t>k</m:t></m:r></m:sub></m:sSub></m:e></m:mr><m:mr><m:e><m:r><m:t>b</m:t></m:r><m:r><m:rPr><m:sty m:val="p" /></m:rPr><m:t>∈</m:t></m:r><m:sSub><m:e><m:r><m:rPr><m:sty m:val="p" /></m:rPr><m:t>m</m:t></m:r><m:r><m:rPr><m:sty m:val="p" /></m:rPr><m:t>o</m:t></m:r><m:r><m:rPr><m:sty m:val="p" /></m:rPr><m:t>d</m:t></m:r><m:r><m:rPr><m:sty m:val="p" /></m:rPr><m:t>e</m:t></m:r><m:r><m:rPr><m:sty m:val="p" /></m:rPr><m:t>l</m:t></m:r></m:e><m:sub><m:r><m:t>l</m:t></m:r></m:sub></m:sSub></m:e></m:mr></m:m></m:sub><m:sup><m:r><m:t>​</m:t></m:r></m:sup><m:e><m:sSubSup><m:e><m:r><m:t>w</m:t></m:r></m:e><m:sub><m:r><m:t>a</m:t></m:r></m:sub><m:sup><m:r><m:t>k</m:t></m:r></m:sup></m:sSubSup></m:e></m:nary><m:sSubSup><m:e><m:r><m:t>w</m:t></m:r></m:e><m:sub><m:r><m:t>b</m:t></m:r></m:sub><m:sup><m:r><m:t>l</m:t></m:r></m:sup></m:sSubSup><m:sSub><m:e><m:r><m:t>Γ</m:t></m:r></m:e><m:sub><m:r><m:t>a</m:t></m:r><m:r><m:t>b</m:t></m:r></m:sub></m:sSub></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r><m:rPr><m:sty m:val="p" /></m:rPr><m:t>,</m:t></m:r></m:e></m:mr></m:m><m:r><m:t>  </m:t></m:r><m:d><m:dPr><m:begChr m:val="(" /><m:endChr m:val=")" /><m:sepChr m:val="" /><m:grow /></m:dPr><m:e><m:r><m:t>10</m:t></m:r></m:e></m:d></m:oMath></m:oMathPara></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hyperlink w:anchor="ref-vLyTudUB"><w:r><w:rPr><w:rStyle w:val="Hyperlink" /><w:vertAlign w:val="superscript" /></w:rPr><w:t xml:space="preserve">99</w:t></w:r></w:hyperlink><w:r><w:t xml:space="preserve">:</w:t></w:r></w:p><w:p><w:pPr><w:pStyle w:val="BodyText" /></w:pPr><w:bookmarkStart w:id="0" w:name="eq:reg:var_gene"/><w:r><w:t></w:p><w:p><w:pPr><w:pStyle w:val="BodyText" /></w:pPr><m:oMathPara><m:oMathParaPr><m:jc m:val="center" /></m:oMathParaPr><m:oMath><m:m><m:mPr><m:baseJc m:val="center" /><m:plcHide m:val="1" /><m:mcs><m:mc><m:mcPr><m:mcJc m:val="right" /><m:count m:val="1" /></m:mcPr></m:mc><m:mc><m:mcPr><m:mcJc m:val="left" /><m:count m:val="1" /></m:mcPr></m:mc></m:mcs></m:mPr><m:mr><m:e><m:acc><m:accPr><m:chr m:val="̂" /></m:accPr><m:e><m:r><m:rPr><m:sty m:val="p" /></m:rPr><m:t>v</m:t></m:r><m:r><m:rPr><m:sty m:val="p" /></m:rPr><m:t>a</m:t></m:r><m:r><m:rPr><m:sty m:val="p" /></m:rPr><m:t>r</m:t></m:r></m:e></m:acc><m:d><m:dPr><m:begChr m:val="(" /><m:endChr m:val=")" /><m:sepChr m:val="" /><m:grow /></m:dPr><m:e><m:sSubSup><m:e><m:r><m:rPr><m:sty m:val="b" /></m:rPr><m:t>t</m:t></m:r></m:e><m:sub><m:r><m:t>k</m:t></m:r></m:sub><m:sup><m:r><m:t>i</m:t></m:r></m:sup></m:sSubSup></m:e></m:d></m:e><m:e><m:r><m:rPr><m:sty m:val="p" /></m:rPr><m:t>=</m:t></m:r><m:sSup><m:e><m:d><m:dPr><m:begChr m:val="(" /><m:endChr m:val=")" /><m:sepChr m:val="" /><m:grow /></m:dPr><m:e><m:sSup><m:e><m:r><m:rPr><m:sty m:val="b" /></m:rPr><m:t>W</m:t></m:r></m:e><m:sup><m:r><m:t>k</m:t></m:r></m:sup></m:sSup></m:e></m:d></m:e><m:sup><m:r><m:rPr><m:sty m:val="p" /></m:rPr><m:t>⊤</m:t></m:r></m:sup></m:sSup><m:sSup><m:e><m:r><m:t>Γ</m:t></m:r></m:e><m:sup><m:r><m:t>k</m:t></m:r></m:sup></m:sSup><m:sSup><m:e><m:r><m:rPr><m:sty m:val="b" /></m:rPr><m:t>W</m:t></m:r></m:e><m:sup><m:r><m:t>k</m:t></m:r></m:sup></m:sSup></m:e></m:mr><m:mr><m:e /><m:e><m:r><m:rPr><m:sty m:val="p" /></m:rPr><m:t>=</m:t></m:r><m:nary><m:naryPr><m:chr m:val="∑" /><m:limLoc m:val="undOvr" /><m:subHide m:val="0" /><m:supHide m:val="1" /></m:naryPr><m:sub><m:m><m:mPr><m:baseJc m:val="center" /><m:plcHide m:val="1" /><m:mcs><m:mc><m:mcPr><m:mcJc m:val="center" /><m:count m:val="1" /></m:mcPr></m:mc></m:mcs></m:mPr><m:mr><m:e><m:r><m:t>a</m:t></m:r><m:r><m:rPr><m:sty m:val="p" /></m:rPr><m:t>∈</m:t></m:r><m:sSub><m:e><m:r><m:rPr><m:sty m:val="p" /></m:rPr><m:t>m</m:t></m:r><m:r><m:rPr><m:sty m:val="p" /></m:rPr><m:t>o</m:t></m:r><m:r><m:rPr><m:sty m:val="p" /></m:rPr><m:t>d</m:t></m:r><m:r><m:rPr><m:sty m:val="p" /></m:rPr><m:t>e</m:t></m:r><m:r><m:rPr><m:sty m:val="p" /></m:rPr><m:t>l</m:t></m:r></m:e><m:sub><m:r><m:t>k</m:t></m:r></m:sub></m:sSub></m:e></m:mr><m:mr><m:e><m:r><m:t>b</m:t></m:r><m:r><m:rPr><m:sty m:val="p" /></m:rPr><m:t>∈</m:t></m:r><m:sSub><m:e><m:r><m:rPr><m:sty m:val="p" /></m:rPr><m:t>m</m:t></m:r><m:r><m:rPr><m:sty m:val="p" /></m:rPr><m:t>o</m:t></m:r><m:r><m:rPr><m:sty m:val="p" /></m:rPr><m:t>d</m:t></m:r><m:r><m:rPr><m:sty m:val="p" /></m:rPr><m:t>e</m:t></m:r><m:r><m:rPr><m:sty m:val="p" /></m:rPr><m:t>l</m:t></m:r></m:e><m:sub><m:r><m:t>k</m:t></m:r></m:sub></m:sSub></m:e></m:mr></m:m></m:sub><m:sup><m:r><m:t>​</m:t></m:r></m:sup><m:e><m:sSubSup><m:e><m:r><m:t>w</m:t></m:r></m:e><m:sub><m:r><m:t>a</m:t></m:r></m:sub><m:sup><m:r><m:t>k</m:t></m:r></m:sup></m:sSubSup></m:e></m:nary><m:sSubSup><m:e><m:r><m:t>w</m:t></m:r></m:e><m:sub><m:r><m:t>b</m:t></m:r></m:sub><m:sup><m:r><m:t>k</m:t></m:r></m:sup></m:sSubSup><m:sSubSup><m:e><m:r><m:t>Γ</m:t></m:r></m:e><m:sub><m:r><m:t>a</m:t></m:r><m:r><m:t>b</m:t></m:r></m:sub><m:sup><m:r><m:t>k</m:t></m:r></m:sup></m:sSubSup><m:r><m:rPr><m:sty m:val="p" /></m:rPr><m:t>.</m:t></m:r></m:e></m:mr></m:m><m:r><m:t>  </m:t></m:r><m:d><m:dPr><m:begChr m:val="(" /><m:endChr m:val=")" /><m:sepChr m:val="" /><m:grow /></m:dPr><m:e><m:r><m:t>11</m:t></m:r></m:e></m:d></m:oMath></m:oMathPara></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S2</w:t></w:r></w:hyperlink><w:r><w:t xml:space="preserve">).</w:t></w:r><w:r><w:t xml:space="preserve"> </w:t></w:r><w:r><w:t xml:space="preserve">The simulation also identified 127 LVs in which the model was not well-calibrated (e.g., Figure</w:t></w:r><w:r><w:t xml:space="preserve"> </w:t></w:r><w:hyperlink w:anchor="fig:reg:nulls:qqplot:lv914"><w:r><w:rPr><w:rStyle w:val="Hyperlink" /></w:rPr><w:t xml:space="preserve">S6</w:t></w:r></w:hyperlink><w:r><w:t xml:space="preserve">).</w:t></w:r><w:r><w:t xml:space="preserve"> </w:t></w:r><w:r><w:t xml:space="preserve">As this can be attributed to limitations in accurately computing a gene correlation matrix, we excluded these LVs from our main analyses.</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 estimates</w:t></w:r><w:hyperlink w:anchor="ref-1FFzCXo1s"><w:r><w:rPr><w:rStyle w:val="Hyperlink" /><w:vertAlign w:val="superscript" /></w:rPr><w:t xml:space="preserve">24</w:t></w:r></w:hyperlink><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84" /><w:bookmarkStart w:id="185"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hyperlink w:anchor="ref-17oeJ0CXy"><w:r><w:rPr><w:rStyle w:val="Hyperlink" /><w:vertAlign w:val="superscript" /></w:rPr><w:t xml:space="preserve">30</w:t></w:r></w:hyperlink><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hyperlink w:anchor="ref-F7lIlh2N"><w:r><w:rPr><w:rStyle w:val="Hyperlink" /><w:vertAlign w:val="superscript" /></w:rPr><w:t xml:space="preserve">43</w:t></w:r></w:hyperlink><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hyperlink w:anchor="ref-17oeJ0CXy"><w:r><w:rPr><w:rStyle w:val="Hyperlink" /><w:vertAlign w:val="superscript" /></w:rPr><w:t xml:space="preserve">30</w:t></w:r></w:hyperlink><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hyperlink w:anchor="ref-1FsruosUW"><w:r><w:rPr><w:rStyle w:val="Hyperlink" /><w:vertAlign w:val="superscript" /></w:rPr><w:t xml:space="preserve">102</w:t></w:r></w:hyperlink><w:r><w:t xml:space="preserve">, we mapped PhenomeXcan traits to the Experimental Factor Ontology</w:t></w:r><w:hyperlink w:anchor="ref-9okjVu3s"><w:r><w:rPr><w:rStyle w:val="Hyperlink" /><w:vertAlign w:val="superscript" /></w:rPr><w:t xml:space="preserve">103</w:t></w:r></w:hyperlink><w:r><w:t xml:space="preserve"> </w:t></w:r><w:r><w:t xml:space="preserve">using</w:t></w:r><w:hyperlink w:anchor="ref-16RTdMKxI"><w:r><w:rPr><w:rStyle w:val="Hyperlink" /><w:vertAlign w:val="superscript" /></w:rPr><w:t xml:space="preserve">104</w:t></w:r></w:hyperlink><w:r><w:t xml:space="preserve">, and then to DOID.</w:t></w:r></w:p><w:bookmarkEnd w:id="185" /><w:bookmarkStart w:id="186"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hyperlink w:anchor="ref-9okjVu3s"><w:r><w:rPr><w:rStyle w:val="Hyperlink" /><w:vertAlign w:val="superscript" /></w:rPr><w:t xml:space="preserve">103</w:t></w:r></w:hyperlink><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hyperlink w:anchor="ref-e4AuoW8N"><w:r><w:rPr><w:rStyle w:val="Hyperlink" /><w:vertAlign w:val="superscript" /></w:rPr><w:t xml:space="preserve">105</w:t></w:r></w:hyperlink><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hyperlink w:anchor="ref-cuROQDFa"><w:r><w:rPr><w:rStyle w:val="Hyperlink" /><w:vertAlign w:val="superscript" /></w:rPr><w:t xml:space="preserve">79</w:t></w:r></w:hyperlink><w:r><w:t xml:space="preserve">, where</w:t></w:r><w:r><w:t xml:space="preserve"> </w:t></w:r><m:oMath><m:r><m:t>Π</m:t></m:r></m:oMath><w:r><w:t xml:space="preserve"> </w:t></w:r><w:r><w:t xml:space="preserve">is first transformed into a distance matrix</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hyperlink w:anchor="ref-8js8Q3pF"><w:r><w:rPr><w:rStyle w:val="Hyperlink" /><w:vertAlign w:val="superscript" /></w:rPr><w:t xml:space="preserve">106</w:t></w:r></w:hyperlink><w:r><w:rPr><w:vertAlign w:val="superscript" /></w:rPr><w:t xml:space="preserve">–</w:t></w:r><w:hyperlink w:anchor="ref-t5p3UpxZ"><w:r><w:rPr><w:rStyle w:val="Hyperlink" /><w:vertAlign w:val="superscript" /></w:rPr><w:t xml:space="preserve">108</w:t></w:r></w:hyperlink><w:r><w:t xml:space="preserve">.</w:t></w:r><w:r><w:t xml:space="preserve"> </w:t></w:r><w:r><w:t xml:space="preserve">We used three data representations: the raw dataset, its projection into the top 50 principal components, and the embedding learned by UMAP</w:t></w:r><w:hyperlink w:anchor="ref-157h5hA34"><w:r><w:rPr><w:rStyle w:val="Hyperlink" /><w:vertAlign w:val="superscript" /></w:rPr><w:t xml:space="preserve">109</w:t></w:r></w:hyperlink><w:r><w:t xml:space="preserve"> </w:t></w:r><w:r><w:t xml:space="preserve">using 50 components.</w:t></w:r><w:r><w:t xml:space="preserve"> </w:t></w:r><w:r><w:t xml:space="preserve">For each of these, we applied five clustering algorithms covering a wide range of different assumptions on the data structure:</w:t></w:r><w:r><w:t xml:space="preserve"> </w:t></w:r><m:oMath><m:r><m:t>k</m:t></m:r></m:oMath><w:r><w:t xml:space="preserve">-means</w:t></w:r><w:hyperlink w:anchor="ref-MxGpAiPu"><w:r><w:rPr><w:rStyle w:val="Hyperlink" /><w:vertAlign w:val="superscript" /></w:rPr><w:t xml:space="preserve">110</w:t></w:r></w:hyperlink><w:r><w:t xml:space="preserve">, spectral clustering</w:t></w:r><w:hyperlink w:anchor="ref-x3CT24TB"><w:r><w:rPr><w:rStyle w:val="Hyperlink" /><w:vertAlign w:val="superscript" /></w:rPr><w:t xml:space="preserve">111</w:t></w:r></w:hyperlink><w:r><w:t xml:space="preserve">, a Gaussian mixture model (GMM), hierarchical clustering, and DBSCAN</w:t></w:r><w:hyperlink w:anchor="ref-JrL3iQea"><w:r><w:rPr><w:rStyle w:val="Hyperlink" /><w:vertAlign w:val="superscript" /></w:rPr><w:t xml:space="preserve">112</w:t></w:r></w:hyperlink><w:r><w:t xml:space="preserve">.</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hyperlink w:anchor="ref-FB7XPWl6"><w:r><w:rPr><w:rStyle w:val="Hyperlink" /><w:vertAlign w:val="superscript" /></w:rPr><w:t xml:space="preserve">113</w:t></w:r></w:hyperlink><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We further filtered this set of 59 solutions to keep only those with an ensemble agreement larger than the 75th percentile (Figure</w:t></w:r><w:r><w:t xml:space="preserve"> </w:t></w:r><w:hyperlink w:anchor="fig:sup:clustering:agreement"><w:r><w:rPr><w:rStyle w:val="Hyperlink" /></w:rPr><w:t xml:space="preserve">S13</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hyperlink w:anchor="ref-S7LBsfcF"><w:r><w:rPr><w:rStyle w:val="Hyperlink" /><w:vertAlign w:val="superscript" /></w:rPr><w:t xml:space="preserve">114</w:t></w:r></w:hyperlink><w:r><w:t xml:space="preserve">, this set of data transformations complicates the interpretation of results.</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86" /><w:bookmarkStart w:id="187"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 in Collagen-I coated flasks.</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w:t></w:r><w:r><w:t xml:space="preserve"> </w:t></w:r><w:r><w:t xml:space="preserve">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w:t></w:r><w:r><w:t xml:space="preserve"> </w:t></w:r><w:r><w:t xml:space="preserve">At 60hr post-transduction, cell media in each well was replaced with fresh EMEM.</w:t></w:r><w:r><w:t xml:space="preserve"> </w:t></w:r><w:r><w:t xml:space="preserve">2ug/ml of puromycin (Gibco, Cat. A1113803) was added to one well out of the pair.</w:t></w:r><w:r><w:t xml:space="preserve"> </w:t></w:r><w:r><w:t xml:space="preserve">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w:t></w:r><w:r><w:t xml:space="preserve"> </w:t></w:r><w:r><w:t xml:space="preserve">At MOI close to 0.3, around 25% of cells are infected, and the majority of those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w:t></w:r><w:r><w:t xml:space="preserve"> </w:t></w:r><w:r><w:t xml:space="preserve">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w:t></w:r><w:r><w:t xml:space="preserve"> </w:t></w:r><w:r><w:t xml:space="preserve">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S8</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with gentle pipetting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w:t></w:r><w:r><w:t xml:space="preserve"> </w:t></w:r><w:r><w:t xml:space="preserve">100um nozzle was used for sorting.</w:t></w:r><w:r><w:t xml:space="preserve"> </w:t></w:r><w:r><w:t xml:space="preserve">~20% of each GFP-High and GFP-Low (Figure</w:t></w:r><w:r><w:t xml:space="preserve"> </w:t></w:r><w:hyperlink w:anchor="fig:sup:crispr:fig2"><w:r><w:rPr><w:rStyle w:val="Hyperlink" /></w:rPr><w:t xml:space="preserve">S9</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S10</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hyperlink w:anchor="ref-vNXTnmxp"><w:r><w:rPr><w:rStyle w:val="Hyperlink" /><w:vertAlign w:val="superscript" /></w:rPr><w:t xml:space="preserve">115</w:t></w:r></w:hyperlink><w:r><w:t xml:space="preserve">, and primer sequences were adapted from Broad Institute protocol (Figure</w:t></w:r><w:r><w:t xml:space="preserve"> </w:t></w:r><w:hyperlink w:anchor="fig:sup:crispr:table1"><w:r><w:rPr><w:rStyle w:val="Hyperlink" /></w:rPr><w:t xml:space="preserve">S11</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w:t></w:r><w:r><w:t xml:space="preserve"> </w:t></w:r><w:r><w:t xml:space="preserve">32 PCR reactions were set up for each condition.</w:t></w:r><w:r><w:t xml:space="preserve"> </w:t></w:r><w:r><w:t xml:space="preserve">Each 100ul PCR reaction consists of roughly 5ug of gDNA, 5ul of each 10uM P5 and P7.</w:t></w:r><w:r><w:t xml:space="preserve"> </w:t></w:r><w:r><w:t xml:space="preserve">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w:t></w:r><w:r><w:t xml:space="preserve"> </w:t></w:r><w:r><w:t xml:space="preserve">285bp-293bp PCR products were expected (Figure</w:t></w:r><w:r><w:t xml:space="preserve"> </w:t></w:r><w:hyperlink w:anchor="fig:sup:crispr:fig4"><w:r><w:rPr><w:rStyle w:val="Hyperlink" /></w:rPr><w:t xml:space="preserve">S12</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S12</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87" /><w:bookmarkEnd w:id="188" /><w:bookmarkStart w:id="191" w:name="data-availability" /><w:p><w:pPr><w:pStyle w:val="Heading2" /></w:pPr><w:r><w:t xml:space="preserve">Data availability</w:t></w:r></w:p><w:p><w:pPr><w:pStyle w:val="FirstParagraph" /></w:pPr><w:r><w:t xml:space="preserve">All the main datasets generated in this study are available at</w:t></w:r><w:r><w:t xml:space="preserve"> </w:t></w:r><w:hyperlink r:id="rId189"><w:r><w:rPr><w:rStyle w:val="Hyperlink" /></w:rPr><w:t xml:space="preserve">https://doi.org/10.5281/zenodo.8071382</w:t></w:r></w:hyperlink><w:hyperlink w:anchor="ref-cygmsEBt"><w:r><w:rPr><w:rStyle w:val="Hyperlink" /><w:vertAlign w:val="superscript" /></w:rPr><w:t xml:space="preserve">116</w:t></w:r></w:hyperlink><w:r><w:t xml:space="preserve"> </w:t></w:r><w:r><w:t xml:space="preserve">and the GitHub repository</w:t></w:r><w:r><w:t xml:space="preserve"> </w:t></w:r><w:hyperlink r:id="rId179"><w:r><w:rPr><w:rStyle w:val="Hyperlink" /></w:rPr><w:t xml:space="preserve">https://github.com/greenelab/phenoplier</w:t></w:r></w:hyperlink><w:r><w:t xml:space="preserve">.</w:t></w:r></w:p><w:p><w:pPr><w:pStyle w:val="BodyText" /></w:pPr><w:r><w:t xml:space="preserve">The main input datasets used are TWAS from PhenomeXcan</w:t></w:r><w:hyperlink w:anchor="ref-lY5ln3dB"><w:r><w:rPr><w:rStyle w:val="Hyperlink" /><w:vertAlign w:val="superscript" /></w:rPr><w:t xml:space="preserve">42</w:t></w:r></w:hyperlink><w:r><w:t xml:space="preserve"> </w:t></w:r><w:r><w:t xml:space="preserve">for 4,091 traits and from the Electronic Medical Records and Genomics (eMERGE) network phase III</w:t></w:r><w:hyperlink w:anchor="ref-gZAOkumx"><w:r><w:rPr><w:rStyle w:val="Hyperlink" /><w:vertAlign w:val="superscript" /></w:rPr><w:t xml:space="preserve">27</w:t></w:r></w:hyperlink><w:r><w:t xml:space="preserve"> </w:t></w:r><w:r><w:t xml:space="preserve">for 309 traits;</w:t></w:r><w:r><w:t xml:space="preserve"> </w:t></w:r><w:r><w:t xml:space="preserve">transcriptional responses to small molecule perturbations from LINCS L1000</w:t></w:r><w:hyperlink w:anchor="ref-F7lIlh2N"><w:r><w:rPr><w:rStyle w:val="Hyperlink" /><w:vertAlign w:val="superscript" /></w:rPr><w:t xml:space="preserve">43</w:t></w:r></w:hyperlink><w:r><w:t xml:space="preserve"> </w:t></w:r><w:r><w:t xml:space="preserve">that were further preprocessed and mapped to DrugBank IDs from</w:t></w:r><w:hyperlink w:anchor="ref-1DJZvtwP1"><w:r><w:rPr><w:rStyle w:val="Hyperlink" /><w:vertAlign w:val="superscript" /></w:rPr><w:t xml:space="preserve">54</w:t></w:r></w:hyperlink><w:r><w:t xml:space="preserve">;</w:t></w:r><w:r><w:t xml:space="preserve"> </w:t></w:r><w:r><w:t xml:space="preserve">latent space/gene module models from MultiPLIER</w:t></w:r><w:hyperlink w:anchor="ref-14rnBunuZ"><w:r><w:rPr><w:rStyle w:val="Hyperlink" /><w:vertAlign w:val="superscript" /></w:rPr><w:t xml:space="preserve">44</w:t></w:r></w:hyperlink><w:r><w:t xml:space="preserve">.</w:t></w:r></w:p><w:p><w:pPr><w:pStyle w:val="BodyText" /></w:pPr><w:r><w:t xml:space="preserve">The data used from PhenomeXcan, LINCS L1000, and MultiPLIER are publicly available.</w:t></w:r><w:r><w:t xml:space="preserve"> </w:t></w:r><w:r><w:t xml:space="preserve">All significant results reported for the eMERGE and Penn Medicine BioBank (PMBB) phenome-wide TWAS are contained in</w:t></w:r><w:hyperlink w:anchor="ref-gZAOkumx"><w:r><w:rPr><w:rStyle w:val="Hyperlink" /><w:vertAlign w:val="superscript" /></w:rPr><w:t xml:space="preserve">27</w:t></w:r></w:hyperlink><w:r><w:t xml:space="preserve">.</w:t></w:r><w:r><w:t xml:space="preserve"> </w:t></w:r><w:r><w:t xml:space="preserve">The individual-level PMBB raw datasets can not be made publicly available due to institutional privacy policy.</w:t></w:r><w:r><w:t xml:space="preserve"> </w:t></w:r><w:r><w:t xml:space="preserve">Please contact Penn Medicine Biobank (</w:t></w:r><w:hyperlink r:id="rId190"><w:r><w:rPr><w:rStyle w:val="Hyperlink" /></w:rPr><w:t xml:space="preserve">https://pmbb.med.upenn.edu/pmbb/</w:t></w:r></w:hyperlink><w:r><w:t xml:space="preserve">) for requests of access to data.</w:t></w:r><w:r><w:t xml:space="preserve"> </w:t></w:r><w:r><w:t xml:space="preserve">eMERGE network phase III data is available on dbGAP (Accession: phs001584.v2.p2).</w:t></w:r></w:p><w:bookmarkEnd w:id="191" /><w:bookmarkStart w:id="192" w:name="code-availability" /><w:p><w:pPr><w:pStyle w:val="Heading2" /></w:pPr><w:r><w:t xml:space="preserve">Code availability</w:t></w:r></w:p><w:p><w:pPr><w:pStyle w:val="FirstParagraph" /></w:pPr><w:r><w:t xml:space="preserve">The code necessary to reproduce all the analyses in this work is available at</w:t></w:r><w:r><w:t xml:space="preserve"> </w:t></w:r><w:hyperlink r:id="rId189"><w:r><w:rPr><w:rStyle w:val="Hyperlink" /></w:rPr><w:t xml:space="preserve">https://doi.org/10.5281/zenodo.8071382</w:t></w:r></w:hyperlink><w:hyperlink w:anchor="ref-cygmsEBt"><w:r><w:rPr><w:rStyle w:val="Hyperlink" /><w:vertAlign w:val="superscript" /></w:rPr><w:t xml:space="preserve">116</w:t></w:r></w:hyperlink><w:r><w:t xml:space="preserve"> </w:t></w:r><w:r><w:t xml:space="preserve">and the GitHub repository</w:t></w:r><w:r><w:t xml:space="preserve"> </w:t></w:r><w:hyperlink r:id="rId179"><w:r><w:rPr><w:rStyle w:val="Hyperlink" /></w:rPr><w:t xml:space="preserve">https://github.com/greenelab/phenoplier</w:t></w:r></w:hyperlink><w:r><w:t xml:space="preserve">.</w:t></w:r></w:p><w:p><w:pPr><w:pStyle w:val="BodyText" /></w:pPr><w:r><w:t xml:space="preserve">For the CRISPR screening, we used FlowJo v10.7 and FACS Jazz Software v1.1.</w:t></w:r><w:r><w:t xml:space="preserve"> </w:t></w:r><w:r><w:t xml:space="preserve">For data analysis, we used Python 3.8 and R 3.6 with several computational packages.</w:t></w:r><w:r><w:t xml:space="preserve"> </w:t></w:r><w:r><w:t xml:space="preserve">The main Python packages used were: Jupyter Lab (2.2), pandas (1.1), matplotlib (3.3), seaborn (0.11), numpy (1.19), scipy (1.5), scikit-learn (0.23), and umap-learn (0.4).</w:t></w:r><w:r><w:t xml:space="preserve"> </w:t></w:r><w:r><w:t xml:space="preserve">The main R packages were: Bioconductor (3.10), clusterProfiler (3.14), clustree (0.4), and fgsea (1.17).</w:t></w:r><w:r><w:t xml:space="preserve"> </w:t></w:r><w:r><w:t xml:space="preserve">We also developed several scripts and notebooks which are published under an open-source license.</w:t></w:r><w:r><w:t xml:space="preserve"> </w:t></w:r><w:r><w:t xml:space="preserve">We documented all the steps necessary to carry out all the analyses.</w:t></w:r><w:r><w:t xml:space="preserve"> </w:t></w:r><w:r><w:t xml:space="preserve">We also provide a Docker image to use the same runtime environment we used, and a demo to quickly test the methods on real data.</w:t></w:r></w:p><w:bookmarkEnd w:id="192" /><w:bookmarkStart w:id="429" w:name="references" /><w:p><w:pPr><w:pStyle w:val="Heading2" /></w:pPr><w:r><w:t xml:space="preserve">References</w:t></w:r></w:p><w:bookmarkStart w:id="428" w:name="refs" /><w:bookmarkStart w:id="194" w:name="ref-e0tRKjE5" /><w:p><w:pPr><w:pStyle w:val="Bibliography" /></w:pPr><w:r><w:t xml:space="preserve">1.</w:t></w:r><w:r><w:t xml:space="preserve"> </w:t></w:r><w:r><w:t xml:space="preserve">	</w:t></w:r><w:r><w:t xml:space="preserve">Lage, K.</w:t></w:r><w:r><w:t xml:space="preserve"> </w:t></w:r><w:r><w:rPr><w:iCs /><w:i /></w:rPr><w:t xml:space="preserve">et al.</w:t></w:r><w:r><w:t xml:space="preserve"> </w:t></w:r><w:hyperlink r:id="rId193"><w:r><w:rPr><w:rStyle w:val="Hyperlink" /></w:rPr><w:t xml:space="preserve">A large-scale analysis of tissue-specific pathology and gene expression of human disease genes and complexes.</w:t></w:r></w:hyperlink><w:r><w:t xml:space="preserve"> </w:t></w:r><w:r><w:rPr><w:iCs /><w:i /></w:rPr><w:t xml:space="preserve">Proc Natl Acad Sci U S A</w:t></w:r><w:r><w:t xml:space="preserve"> </w:t></w:r><w:r><w:rPr><w:bCs /><w:b /></w:rPr><w:t xml:space="preserve">105</w:t></w:r><w:r><w:t xml:space="preserve">, 20870–5 (2008).</w:t></w:r></w:p><w:bookmarkEnd w:id="194" /><w:bookmarkStart w:id="196" w:name="ref-CVF61Un5" /><w:p><w:pPr><w:pStyle w:val="Bibliography" /></w:pPr><w:r><w:t xml:space="preserve">2.</w:t></w:r><w:r><w:t xml:space="preserve"> </w:t></w:r><w:r><w:t xml:space="preserve">	</w:t></w:r><w:r><w:t xml:space="preserve">Greene, C. S.</w:t></w:r><w:r><w:t xml:space="preserve"> </w:t></w:r><w:r><w:rPr><w:iCs /><w:i /></w:rPr><w:t xml:space="preserve">et al.</w:t></w:r><w:r><w:t xml:space="preserve"> </w:t></w:r><w:hyperlink r:id="rId195"><w:r><w:rPr><w:rStyle w:val="Hyperlink" /></w:rPr><w:t xml:space="preserve">Understanding multicellular function and disease with human tissue-specific networks</w:t></w:r></w:hyperlink><w:r><w:t xml:space="preserve">.</w:t></w:r><w:r><w:t xml:space="preserve"> </w:t></w:r><w:r><w:rPr><w:iCs /><w:i /></w:rPr><w:t xml:space="preserve">Nat Genet</w:t></w:r><w:r><w:t xml:space="preserve"> </w:t></w:r><w:r><w:rPr><w:bCs /><w:b /></w:rPr><w:t xml:space="preserve">47</w:t></w:r><w:r><w:t xml:space="preserve">, 569–576 (2015).</w:t></w:r></w:p><w:bookmarkEnd w:id="196" /><w:bookmarkStart w:id="198" w:name="ref-Om8ZhS06" /><w:p><w:pPr><w:pStyle w:val="Bibliography" /></w:pPr><w:r><w:t xml:space="preserve">3.</w:t></w:r><w:r><w:t xml:space="preserve"> </w:t></w:r><w:r><w:t xml:space="preserve">	</w:t></w:r><w:r><w:t xml:space="preserve">de Leeuw, C. A., Stringer, S., Dekkers, I. A., Heskes, T. &amp; Posthuma, D.</w:t></w:r><w:r><w:t xml:space="preserve"> </w:t></w:r><w:hyperlink r:id="rId197"><w:r><w:rPr><w:rStyle w:val="Hyperlink" /></w:rPr><w:t xml:space="preserve">Conditional and interaction gene-set analysis reveals novel functional pathways for blood pressure</w:t></w:r></w:hyperlink><w:r><w:t xml:space="preserve">.</w:t></w:r><w:r><w:t xml:space="preserve"> </w:t></w:r><w:r><w:rPr><w:iCs /><w:i /></w:rPr><w:t xml:space="preserve">Nat Commun</w:t></w:r><w:r><w:t xml:space="preserve"> </w:t></w:r><w:r><w:rPr><w:bCs /><w:b /></w:rPr><w:t xml:space="preserve">9</w:t></w:r><w:r><w:t xml:space="preserve">, (2018).</w:t></w:r></w:p><w:bookmarkEnd w:id="198" /><w:bookmarkStart w:id="200" w:name="ref-9Pr9idng" /><w:p><w:pPr><w:pStyle w:val="Bibliography" /></w:pPr><w:r><w:t xml:space="preserve">4.</w:t></w:r><w:r><w:t xml:space="preserve"> </w:t></w:r><w:r><w:t xml:space="preserve">	</w:t></w:r><w:r><w:rPr><w:iCs /><w:i /></w:rPr><w:t xml:space="preserve">et al.</w:t></w:r><w:r><w:t xml:space="preserve"> </w:t></w:r><w:hyperlink r:id="rId199"><w:r><w:rPr><w:rStyle w:val="Hyperlink" /></w:rPr><w:t xml:space="preserve">The GTEx Consortium atlas of genetic regulatory effects across human tissues</w:t></w:r></w:hyperlink><w:r><w:t xml:space="preserve">.</w:t></w:r><w:r><w:t xml:space="preserve"> </w:t></w:r><w:r><w:rPr><w:iCs /><w:i /></w:rPr><w:t xml:space="preserve">Science</w:t></w:r><w:r><w:t xml:space="preserve"> </w:t></w:r><w:r><w:rPr><w:bCs /><w:b /></w:rPr><w:t xml:space="preserve">369</w:t></w:r><w:r><w:t xml:space="preserve">, 1318–1330 (2020).</w:t></w:r></w:p><w:bookmarkEnd w:id="200" /><w:bookmarkStart w:id="202" w:name="ref-1DoyZS7y0" /><w:p><w:pPr><w:pStyle w:val="Bibliography" /></w:pPr><w:r><w:t xml:space="preserve">5.</w:t></w:r><w:r><w:t xml:space="preserve"> </w:t></w:r><w:r><w:t xml:space="preserve">	</w:t></w:r><w:r><w:t xml:space="preserve">Meuleman, W.</w:t></w:r><w:r><w:t xml:space="preserve"> </w:t></w:r><w:r><w:rPr><w:iCs /><w:i /></w:rPr><w:t xml:space="preserve">et al.</w:t></w:r><w:r><w:t xml:space="preserve"> </w:t></w:r><w:hyperlink r:id="rId201"><w:r><w:rPr><w:rStyle w:val="Hyperlink" /></w:rPr><w:t xml:space="preserve">Index and biological spectrum of human DNase I hypersensitive sites</w:t></w:r></w:hyperlink><w:r><w:t xml:space="preserve">.</w:t></w:r><w:r><w:t xml:space="preserve"> </w:t></w:r><w:r><w:rPr><w:iCs /><w:i /></w:rPr><w:t xml:space="preserve">Nature</w:t></w:r><w:r><w:t xml:space="preserve"> </w:t></w:r><w:r><w:rPr><w:bCs /><w:b /></w:rPr><w:t xml:space="preserve">584</w:t></w:r><w:r><w:t xml:space="preserve">, 244–251 (2020).</w:t></w:r></w:p><w:bookmarkEnd w:id="202" /><w:bookmarkStart w:id="204" w:name="ref-nhaocxmR" /><w:p><w:pPr><w:pStyle w:val="Bibliography" /></w:pPr><w:r><w:t xml:space="preserve">6.</w:t></w:r><w:r><w:t xml:space="preserve"> </w:t></w:r><w:r><w:t xml:space="preserve">	</w:t></w:r><w:r><w:t xml:space="preserve">Hekselman, I. &amp; Yeger-Lotem, E.</w:t></w:r><w:r><w:t xml:space="preserve"> </w:t></w:r><w:hyperlink r:id="rId203"><w:r><w:rPr><w:rStyle w:val="Hyperlink" /></w:rPr><w:t xml:space="preserve">Mechanisms of tissue and cell-type specificity in heritable traits and diseases</w:t></w:r></w:hyperlink><w:r><w:t xml:space="preserve">.</w:t></w:r><w:r><w:t xml:space="preserve"> </w:t></w:r><w:r><w:rPr><w:iCs /><w:i /></w:rPr><w:t xml:space="preserve">Nat Rev Genet</w:t></w:r><w:r><w:t xml:space="preserve"> </w:t></w:r><w:r><w:rPr><w:bCs /><w:b /></w:rPr><w:t xml:space="preserve">21</w:t></w:r><w:r><w:t xml:space="preserve">, 137–150 (2020).</w:t></w:r></w:p><w:bookmarkEnd w:id="204" /><w:bookmarkStart w:id="206" w:name="ref-REXpV7nA" /><w:p><w:pPr><w:pStyle w:val="Bibliography" /></w:pPr><w:r><w:t xml:space="preserve">7.</w:t></w:r><w:r><w:t xml:space="preserve"> </w:t></w:r><w:r><w:t xml:space="preserve">	</w:t></w:r><w:r><w:t xml:space="preserve">Nelson, M. R.</w:t></w:r><w:r><w:t xml:space="preserve"> </w:t></w:r><w:r><w:rPr><w:iCs /><w:i /></w:rPr><w:t xml:space="preserve">et al.</w:t></w:r><w:r><w:t xml:space="preserve"> </w:t></w:r><w:hyperlink r:id="rId205"><w:r><w:rPr><w:rStyle w:val="Hyperlink" /></w:rPr><w:t xml:space="preserve">The support of human genetic evidence for approved drug indications</w:t></w:r></w:hyperlink><w:r><w:t xml:space="preserve">.</w:t></w:r><w:r><w:t xml:space="preserve"> </w:t></w:r><w:r><w:rPr><w:iCs /><w:i /></w:rPr><w:t xml:space="preserve">Nat Genet</w:t></w:r><w:r><w:t xml:space="preserve"> </w:t></w:r><w:r><w:rPr><w:bCs /><w:b /></w:rPr><w:t xml:space="preserve">47</w:t></w:r><w:r><w:t xml:space="preserve">, 856–860 (2015).</w:t></w:r></w:p><w:bookmarkEnd w:id="206" /><w:bookmarkStart w:id="208" w:name="ref-PgEwSS4Q" /><w:p><w:pPr><w:pStyle w:val="Bibliography" /></w:pPr><w:r><w:t xml:space="preserve">8.</w:t></w:r><w:r><w:t xml:space="preserve"> </w:t></w:r><w:r><w:t xml:space="preserve">	</w:t></w:r><w:r><w:t xml:space="preserve">King, E. A., Davis, J. W. &amp; Degner, J. F.</w:t></w:r><w:r><w:t xml:space="preserve"> </w:t></w:r><w:hyperlink r:id="rId207"><w:r><w:rPr><w:rStyle w:val="Hyperlink" /></w:rPr><w:t xml:space="preserve">Are drug targets with genetic support twice as likely to be approved? Revised estimates of the impact of genetic support for drug mechanisms on the probability of drug approval</w:t></w:r></w:hyperlink><w:r><w:t xml:space="preserve">.</w:t></w:r><w:r><w:t xml:space="preserve"> </w:t></w:r><w:r><w:rPr><w:iCs /><w:i /></w:rPr><w:t xml:space="preserve">PLoS Genet</w:t></w:r><w:r><w:t xml:space="preserve"> </w:t></w:r><w:r><w:rPr><w:bCs /><w:b /></w:rPr><w:t xml:space="preserve">15</w:t></w:r><w:r><w:t xml:space="preserve">, e1008489 (2019).</w:t></w:r></w:p><w:bookmarkEnd w:id="208" /><w:bookmarkStart w:id="210" w:name="ref-15J98V2qM" /><w:p><w:pPr><w:pStyle w:val="Bibliography" /></w:pPr><w:r><w:t xml:space="preserve">9.</w:t></w:r><w:r><w:t xml:space="preserve"> </w:t></w:r><w:r><w:t xml:space="preserve">	</w:t></w:r><w:hyperlink r:id="rId209"><w:r><w:rPr><w:rStyle w:val="Hyperlink" /></w:rPr><w:t xml:space="preserve">An integrated encyclopedia of DNA elements in the human genome</w:t></w:r></w:hyperlink><w:r><w:t xml:space="preserve">.</w:t></w:r><w:r><w:t xml:space="preserve"> </w:t></w:r><w:r><w:rPr><w:iCs /><w:i /></w:rPr><w:t xml:space="preserve">Nature</w:t></w:r><w:r><w:t xml:space="preserve"> </w:t></w:r><w:r><w:rPr><w:bCs /><w:b /></w:rPr><w:t xml:space="preserve">489</w:t></w:r><w:r><w:t xml:space="preserve">, 57–74 (2012).</w:t></w:r></w:p><w:bookmarkEnd w:id="210" /><w:bookmarkStart w:id="212" w:name="ref-sLkFMFZj" /><w:p><w:pPr><w:pStyle w:val="Bibliography" /></w:pPr><w:r><w:t xml:space="preserve">10.</w:t></w:r><w:r><w:t xml:space="preserve"> </w:t></w:r><w:r><w:t xml:space="preserve">	</w:t></w:r><w:r><w:t xml:space="preserve">Kundaje, A.</w:t></w:r><w:r><w:t xml:space="preserve"> </w:t></w:r><w:r><w:rPr><w:iCs /><w:i /></w:rPr><w:t xml:space="preserve">et al.</w:t></w:r><w:r><w:t xml:space="preserve"> </w:t></w:r><w:hyperlink r:id="rId211"><w:r><w:rPr><w:rStyle w:val="Hyperlink" /></w:rPr><w:t xml:space="preserve">Integrative analysis of 111 reference human epigenomes</w:t></w:r></w:hyperlink><w:r><w:t xml:space="preserve">.</w:t></w:r><w:r><w:t xml:space="preserve"> </w:t></w:r><w:r><w:rPr><w:iCs /><w:i /></w:rPr><w:t xml:space="preserve">Nature</w:t></w:r><w:r><w:t xml:space="preserve"> </w:t></w:r><w:r><w:rPr><w:bCs /><w:b /></w:rPr><w:t xml:space="preserve">518</w:t></w:r><w:r><w:t xml:space="preserve">, 317–330 (2015).</w:t></w:r></w:p><w:bookmarkEnd w:id="212" /><w:bookmarkStart w:id="214" w:name="ref-SxuuTQTQ" /><w:p><w:pPr><w:pStyle w:val="Bibliography" /></w:pPr><w:r><w:t xml:space="preserve">11.</w:t></w:r><w:r><w:t xml:space="preserve"> </w:t></w:r><w:r><w:t xml:space="preserve">	</w:t></w:r><w:r><w:t xml:space="preserve">Andersson, R.</w:t></w:r><w:r><w:t xml:space="preserve"> </w:t></w:r><w:r><w:rPr><w:iCs /><w:i /></w:rPr><w:t xml:space="preserve">et al.</w:t></w:r><w:r><w:t xml:space="preserve"> </w:t></w:r><w:hyperlink r:id="rId213"><w:r><w:rPr><w:rStyle w:val="Hyperlink" /></w:rPr><w:t xml:space="preserve">An atlas of active enhancers across human cell types and tissues</w:t></w:r></w:hyperlink><w:r><w:t xml:space="preserve">.</w:t></w:r><w:r><w:t xml:space="preserve"> </w:t></w:r><w:r><w:rPr><w:iCs /><w:i /></w:rPr><w:t xml:space="preserve">Nature</w:t></w:r><w:r><w:t xml:space="preserve"> </w:t></w:r><w:r><w:rPr><w:bCs /><w:b /></w:rPr><w:t xml:space="preserve">507</w:t></w:r><w:r><w:t xml:space="preserve">, 455–461 (2014).</w:t></w:r></w:p><w:bookmarkEnd w:id="214" /><w:bookmarkStart w:id="216" w:name="ref-xRGqPsT2" /><w:p><w:pPr><w:pStyle w:val="Bibliography" /></w:pPr><w:r><w:t xml:space="preserve">12.</w:t></w:r><w:r><w:t xml:space="preserve"> </w:t></w:r><w:r><w:t xml:space="preserve">	</w:t></w:r><w:r><w:t xml:space="preserve">Boix, C. A., James, B. T., Park, Y. P., Meuleman, W. &amp; Kellis, M.</w:t></w:r><w:r><w:t xml:space="preserve"> </w:t></w:r><w:hyperlink r:id="rId215"><w:r><w:rPr><w:rStyle w:val="Hyperlink" /></w:rPr><w:t xml:space="preserve">Regulatory genomic circuitry of human disease loci by integrative epigenomics</w:t></w:r></w:hyperlink><w:r><w:t xml:space="preserve">.</w:t></w:r><w:r><w:t xml:space="preserve"> </w:t></w:r><w:r><w:rPr><w:iCs /><w:i /></w:rPr><w:t xml:space="preserve">Nature</w:t></w:r><w:r><w:t xml:space="preserve"> </w:t></w:r><w:r><w:rPr><w:bCs /><w:b /></w:rPr><w:t xml:space="preserve">590</w:t></w:r><w:r><w:t xml:space="preserve">, 300–307 (2021).</w:t></w:r></w:p><w:bookmarkEnd w:id="216" /><w:bookmarkStart w:id="218" w:name="ref-WFslDIWl" /><w:p><w:pPr><w:pStyle w:val="Bibliography" /></w:pPr><w:r><w:t xml:space="preserve">13.</w:t></w:r><w:r><w:t xml:space="preserve"> </w:t></w:r><w:r><w:t xml:space="preserve">	</w:t></w:r><w:r><w:t xml:space="preserve">Finucane, H. K.</w:t></w:r><w:r><w:t xml:space="preserve"> </w:t></w:r><w:r><w:rPr><w:iCs /><w:i /></w:rPr><w:t xml:space="preserve">et al.</w:t></w:r><w:r><w:t xml:space="preserve"> </w:t></w:r><w:hyperlink r:id="rId217"><w:r><w:rPr><w:rStyle w:val="Hyperlink" /></w:rPr><w:t xml:space="preserve">Heritability enrichment of specifically expressed genes identifies disease-relevant tissues and cell types</w:t></w:r></w:hyperlink><w:r><w:t xml:space="preserve">.</w:t></w:r><w:r><w:t xml:space="preserve"> </w:t></w:r><w:r><w:rPr><w:iCs /><w:i /></w:rPr><w:t xml:space="preserve">Nat Genet</w:t></w:r><w:r><w:t xml:space="preserve"> </w:t></w:r><w:r><w:rPr><w:bCs /><w:b /></w:rPr><w:t xml:space="preserve">50</w:t></w:r><w:r><w:t xml:space="preserve">, 621–629 (2018).</w:t></w:r></w:p><w:bookmarkEnd w:id="218" /><w:bookmarkStart w:id="220" w:name="ref-aIyQY5ZT" /><w:p><w:pPr><w:pStyle w:val="Bibliography" /></w:pPr><w:r><w:t xml:space="preserve">14.</w:t></w:r><w:r><w:t xml:space="preserve"> </w:t></w:r><w:r><w:t xml:space="preserve">	</w:t></w:r><w:r><w:t xml:space="preserve">Gallagher, M. D. &amp; Chen-Plotkin, A. S.</w:t></w:r><w:r><w:t xml:space="preserve"> </w:t></w:r><w:hyperlink r:id="rId219"><w:r><w:rPr><w:rStyle w:val="Hyperlink" /></w:rPr><w:t xml:space="preserve">The Post-GWAS Era: From Association to Function</w:t></w:r></w:hyperlink><w:r><w:t xml:space="preserve">.</w:t></w:r><w:r><w:t xml:space="preserve"> </w:t></w:r><w:r><w:rPr><w:iCs /><w:i /></w:rPr><w:t xml:space="preserve">The American Journal of Human Genetics</w:t></w:r><w:r><w:t xml:space="preserve"> </w:t></w:r><w:r><w:rPr><w:bCs /><w:b /></w:rPr><w:t xml:space="preserve">102</w:t></w:r><w:r><w:t xml:space="preserve">, 717–730 (2018).</w:t></w:r></w:p><w:bookmarkEnd w:id="220" /><w:bookmarkStart w:id="222" w:name="ref-z8MQTAnJ" /><w:p><w:pPr><w:pStyle w:val="Bibliography" /></w:pPr><w:r><w:t xml:space="preserve">15.</w:t></w:r><w:r><w:t xml:space="preserve"> </w:t></w:r><w:r><w:t xml:space="preserve">	</w:t></w:r><w:r><w:t xml:space="preserve">Pers, T. H.</w:t></w:r><w:r><w:t xml:space="preserve"> </w:t></w:r><w:r><w:rPr><w:iCs /><w:i /></w:rPr><w:t xml:space="preserve">et al.</w:t></w:r><w:r><w:t xml:space="preserve"> </w:t></w:r><w:hyperlink r:id="rId221"><w:r><w:rPr><w:rStyle w:val="Hyperlink" /></w:rPr><w:t xml:space="preserve">Biological interpretation of genome-wide association studies using predicted gene functions</w:t></w:r></w:hyperlink><w:r><w:t xml:space="preserve">.</w:t></w:r><w:r><w:t xml:space="preserve"> </w:t></w:r><w:r><w:rPr><w:iCs /><w:i /></w:rPr><w:t xml:space="preserve">Nat Commun</w:t></w:r><w:r><w:t xml:space="preserve"> </w:t></w:r><w:r><w:rPr><w:bCs /><w:b /></w:rPr><w:t xml:space="preserve">6</w:t></w:r><w:r><w:t xml:space="preserve">, (2015).</w:t></w:r></w:p><w:bookmarkEnd w:id="222" /><w:bookmarkStart w:id="224" w:name="ref-O0e3EhY6" /><w:p><w:pPr><w:pStyle w:val="Bibliography" /></w:pPr><w:r><w:t xml:space="preserve">16.</w:t></w:r><w:r><w:t xml:space="preserve"> </w:t></w:r><w:r><w:t xml:space="preserve">	</w:t></w:r><w:r><w:t xml:space="preserve">Cai, J. J. &amp; Petrov, D. A.</w:t></w:r><w:r><w:t xml:space="preserve"> </w:t></w:r><w:hyperlink r:id="rId223"><w:r><w:rPr><w:rStyle w:val="Hyperlink" /></w:rPr><w:t xml:space="preserve">Relaxed purifying selection and possibly high rate of adaptation in primate lineage-specific genes.</w:t></w:r></w:hyperlink><w:r><w:t xml:space="preserve"> </w:t></w:r><w:r><w:rPr><w:iCs /><w:i /></w:rPr><w:t xml:space="preserve">Genome Biol Evol</w:t></w:r><w:r><w:t xml:space="preserve"> </w:t></w:r><w:r><w:rPr><w:bCs /><w:b /></w:rPr><w:t xml:space="preserve">2</w:t></w:r><w:r><w:t xml:space="preserve">, 393–409 (2010).</w:t></w:r></w:p><w:bookmarkEnd w:id="224" /><w:bookmarkStart w:id="226" w:name="ref-18jYvPauB" /><w:p><w:pPr><w:pStyle w:val="Bibliography" /></w:pPr><w:r><w:t xml:space="preserve">17.</w:t></w:r><w:r><w:t xml:space="preserve"> </w:t></w:r><w:r><w:t xml:space="preserve">	</w:t></w:r><w:r><w:t xml:space="preserve">Winter, E. E., Goodstadt, L. &amp; Ponting, C. P.</w:t></w:r><w:r><w:t xml:space="preserve"> </w:t></w:r><w:hyperlink r:id="rId225"><w:r><w:rPr><w:rStyle w:val="Hyperlink" /></w:rPr><w:t xml:space="preserve">Elevated rates of protein secretion, evolution, and disease among tissue-specific genes.</w:t></w:r></w:hyperlink><w:r><w:t xml:space="preserve"> </w:t></w:r><w:r><w:rPr><w:iCs /><w:i /></w:rPr><w:t xml:space="preserve">Genome Res</w:t></w:r><w:r><w:t xml:space="preserve"> </w:t></w:r><w:r><w:rPr><w:bCs /><w:b /></w:rPr><w:t xml:space="preserve">14</w:t></w:r><w:r><w:t xml:space="preserve">, 54–61 (2004).</w:t></w:r></w:p><w:bookmarkEnd w:id="226" /><w:bookmarkStart w:id="227" w:name="ref-wNE0EQlN" /><w:p><w:pPr><w:pStyle w:val="Bibliography" /></w:pPr><w:r><w:t xml:space="preserve">18.</w:t></w:r><w:r><w:t xml:space="preserve"> </w:t></w:r><w:r><w:t xml:space="preserve">	</w:t></w:r><w:r><w:t xml:space="preserve">Lage, K.</w:t></w:r><w:r><w:t xml:space="preserve"> </w:t></w:r><w:r><w:rPr><w:iCs /><w:i /></w:rPr><w:t xml:space="preserve">et al.</w:t></w:r><w:r><w:t xml:space="preserve"> </w:t></w:r><w:hyperlink r:id="rId193"><w:r><w:rPr><w:rStyle w:val="Hyperlink" /></w:rPr><w:t xml:space="preserve">A large-scale analysis of tissue-specific pathology and gene expression of human disease genes and complexes</w:t></w:r></w:hyperlink><w:r><w:t xml:space="preserve">.</w:t></w:r><w:r><w:t xml:space="preserve"> </w:t></w:r><w:r><w:rPr><w:iCs /><w:i /></w:rPr><w:t xml:space="preserve">Proc. Natl. Acad. Sci. U.S.A.</w:t></w:r><w:r><w:t xml:space="preserve"> </w:t></w:r><w:r><w:rPr><w:bCs /><w:b /></w:rPr><w:t xml:space="preserve">105</w:t></w:r><w:r><w:t xml:space="preserve">, 20870–20875 (2008).</w:t></w:r></w:p><w:bookmarkEnd w:id="227" /><w:bookmarkStart w:id="229" w:name="ref-6SPTvFXq" /><w:p><w:pPr><w:pStyle w:val="Bibliography" /></w:pPr><w:r><w:t xml:space="preserve">19.</w:t></w:r><w:r><w:t xml:space="preserve"> </w:t></w:r><w:r><w:t xml:space="preserve">	</w:t></w:r><w:r><w:t xml:space="preserve">Collado-Torres, L.</w:t></w:r><w:r><w:t xml:space="preserve"> </w:t></w:r><w:r><w:rPr><w:iCs /><w:i /></w:rPr><w:t xml:space="preserve">et al.</w:t></w:r><w:r><w:t xml:space="preserve"> </w:t></w:r><w:hyperlink r:id="rId228"><w:r><w:rPr><w:rStyle w:val="Hyperlink" /></w:rPr><w:t xml:space="preserve">Reproducible RNA-seq analysis using recount2</w:t></w:r></w:hyperlink><w:r><w:t xml:space="preserve">.</w:t></w:r><w:r><w:t xml:space="preserve"> </w:t></w:r><w:r><w:rPr><w:iCs /><w:i /></w:rPr><w:t xml:space="preserve">Nat Biotechnol</w:t></w:r><w:r><w:t xml:space="preserve"> </w:t></w:r><w:r><w:rPr><w:bCs /><w:b /></w:rPr><w:t xml:space="preserve">35</w:t></w:r><w:r><w:t xml:space="preserve">, 319–321 (2017).</w:t></w:r></w:p><w:bookmarkEnd w:id="229" /><w:bookmarkStart w:id="231" w:name="ref-Nz3IMEzd" /><w:p><w:pPr><w:pStyle w:val="Bibliography" /></w:pPr><w:r><w:t xml:space="preserve">20.</w:t></w:r><w:r><w:t xml:space="preserve"> </w:t></w:r><w:r><w:t xml:space="preserve">	</w:t></w:r><w:r><w:t xml:space="preserve">Lachmann, A.</w:t></w:r><w:r><w:t xml:space="preserve"> </w:t></w:r><w:r><w:rPr><w:iCs /><w:i /></w:rPr><w:t xml:space="preserve">et al.</w:t></w:r><w:r><w:t xml:space="preserve"> </w:t></w:r><w:hyperlink r:id="rId230"><w:r><w:rPr><w:rStyle w:val="Hyperlink" /></w:rPr><w:t xml:space="preserve">Massive mining of publicly available RNA-seq data from human and mouse</w:t></w:r></w:hyperlink><w:r><w:t xml:space="preserve">.</w:t></w:r><w:r><w:t xml:space="preserve"> </w:t></w:r><w:r><w:rPr><w:iCs /><w:i /></w:rPr><w:t xml:space="preserve">Nat Commun</w:t></w:r><w:r><w:t xml:space="preserve"> </w:t></w:r><w:r><w:rPr><w:bCs /><w:b /></w:rPr><w:t xml:space="preserve">9</w:t></w:r><w:r><w:t xml:space="preserve">, (2018).</w:t></w:r></w:p><w:bookmarkEnd w:id="231" /><w:bookmarkStart w:id="233" w:name="ref-57TjOMEA" /><w:p><w:pPr><w:pStyle w:val="Bibliography" /></w:pPr><w:r><w:t xml:space="preserve">21.</w:t></w:r><w:r><w:t xml:space="preserve"> </w:t></w:r><w:r><w:t xml:space="preserve">	</w:t></w:r><w:r><w:t xml:space="preserve">Lee, H.-C.</w:t></w:r><w:r><w:t xml:space="preserve"> </w:t></w:r><w:r><w:rPr><w:iCs /><w:i /></w:rPr><w:t xml:space="preserve">et al.</w:t></w:r><w:r><w:t xml:space="preserve"> </w:t></w:r><w:hyperlink r:id="rId232"><w:r><w:rPr><w:rStyle w:val="Hyperlink" /></w:rPr><w:t xml:space="preserve">Identification of therapeutic targets from genetic association studies using hierarchical component analysis</w:t></w:r></w:hyperlink><w:r><w:t xml:space="preserve">.</w:t></w:r><w:r><w:t xml:space="preserve"> </w:t></w:r><w:r><w:rPr><w:iCs /><w:i /></w:rPr><w:t xml:space="preserve">BioData Mining</w:t></w:r><w:r><w:t xml:space="preserve"> </w:t></w:r><w:r><w:rPr><w:bCs /><w:b /></w:rPr><w:t xml:space="preserve">13</w:t></w:r><w:r><w:t xml:space="preserve">, (2020).</w:t></w:r></w:p><w:bookmarkEnd w:id="233" /><w:bookmarkStart w:id="235" w:name="ref-yEdRP9Xx" /><w:p><w:pPr><w:pStyle w:val="Bibliography" /></w:pPr><w:r><w:t xml:space="preserve">22.</w:t></w:r><w:r><w:t xml:space="preserve"> </w:t></w:r><w:r><w:t xml:space="preserve">	</w:t></w:r><w:r><w:t xml:space="preserve">Tang, S.</w:t></w:r><w:r><w:t xml:space="preserve"> </w:t></w:r><w:r><w:rPr><w:iCs /><w:i /></w:rPr><w:t xml:space="preserve">et al.</w:t></w:r><w:r><w:t xml:space="preserve"> </w:t></w:r><w:hyperlink r:id="rId234"><w:r><w:rPr><w:rStyle w:val="Hyperlink" /></w:rPr><w:t xml:space="preserve">Novel Variance-Component TWAS method for studying complex human diseases with applications to Alzheimer’s dementia</w:t></w:r></w:hyperlink><w:r><w:t xml:space="preserve">.</w:t></w:r><w:r><w:t xml:space="preserve"> </w:t></w:r><w:r><w:rPr><w:iCs /><w:i /></w:rPr><w:t xml:space="preserve">PLoS Genet</w:t></w:r><w:r><w:t xml:space="preserve"> </w:t></w:r><w:r><w:rPr><w:bCs /><w:b /></w:rPr><w:t xml:space="preserve">17</w:t></w:r><w:r><w:t xml:space="preserve">, e1009482 (2021).</w:t></w:r></w:p><w:bookmarkEnd w:id="235" /><w:bookmarkStart w:id="237" w:name="ref-1D63fEEPb" /><w:p><w:pPr><w:pStyle w:val="Bibliography" /></w:pPr><w:r><w:t xml:space="preserve">23.</w:t></w:r><w:r><w:t xml:space="preserve"> </w:t></w:r><w:r><w:t xml:space="preserve">	</w:t></w:r><w:r><w:t xml:space="preserve">Gusev, A.</w:t></w:r><w:r><w:t xml:space="preserve"> </w:t></w:r><w:r><w:rPr><w:iCs /><w:i /></w:rPr><w:t xml:space="preserve">et al.</w:t></w:r><w:r><w:t xml:space="preserve"> </w:t></w:r><w:hyperlink r:id="rId236"><w:r><w:rPr><w:rStyle w:val="Hyperlink" /></w:rPr><w:t xml:space="preserve">Integrative approaches for large-scale transcriptome-wide association studies</w:t></w:r></w:hyperlink><w:r><w:t xml:space="preserve">.</w:t></w:r><w:r><w:t xml:space="preserve"> </w:t></w:r><w:r><w:rPr><w:iCs /><w:i /></w:rPr><w:t xml:space="preserve">Nat Genet</w:t></w:r><w:r><w:t xml:space="preserve"> </w:t></w:r><w:r><w:rPr><w:bCs /><w:b /></w:rPr><w:t xml:space="preserve">48</w:t></w:r><w:r><w:t xml:space="preserve">, 245–252 (2016).</w:t></w:r></w:p><w:bookmarkEnd w:id="237" /><w:bookmarkStart w:id="239" w:name="ref-1FFzCXo1s" /><w:p><w:pPr><w:pStyle w:val="Bibliography" /></w:pPr><w:r><w:t xml:space="preserve">24.</w:t></w:r><w:r><w:t xml:space="preserve"> </w:t></w:r><w:r><w:t xml:space="preserve">	</w:t></w:r><w:r><w:t xml:space="preserve">Barbeira, A. N.</w:t></w:r><w:r><w:t xml:space="preserve"> </w:t></w:r><w:r><w:rPr><w:iCs /><w:i /></w:rPr><w:t xml:space="preserve">et al.</w:t></w:r><w:r><w:t xml:space="preserve"> </w:t></w:r><w:hyperlink r:id="rId238"><w:r><w:rPr><w:rStyle w:val="Hyperlink" /></w:rPr><w:t xml:space="preserve">Integrating predicted transcriptome from multiple tissues improves association detection</w:t></w:r></w:hyperlink><w:r><w:t xml:space="preserve">.</w:t></w:r><w:r><w:t xml:space="preserve"> </w:t></w:r><w:r><w:rPr><w:iCs /><w:i /></w:rPr><w:t xml:space="preserve">PLoS Genet</w:t></w:r><w:r><w:t xml:space="preserve"> </w:t></w:r><w:r><w:rPr><w:bCs /><w:b /></w:rPr><w:t xml:space="preserve">15</w:t></w:r><w:r><w:t xml:space="preserve">, e1007889 (2019).</w:t></w:r></w:p><w:bookmarkEnd w:id="239" /><w:bookmarkStart w:id="241" w:name="ref-Z8bvDdVq" /><w:p><w:pPr><w:pStyle w:val="Bibliography" /></w:pPr><w:r><w:t xml:space="preserve">25.</w:t></w:r><w:r><w:t xml:space="preserve"> </w:t></w:r><w:r><w:t xml:space="preserve">	</w:t></w:r><w:r><w:t xml:space="preserve">Gamazon, E. R.</w:t></w:r><w:r><w:t xml:space="preserve"> </w:t></w:r><w:r><w:rPr><w:iCs /><w:i /></w:rPr><w:t xml:space="preserve">et al.</w:t></w:r><w:r><w:t xml:space="preserve"> </w:t></w:r><w:hyperlink r:id="rId240"><w:r><w:rPr><w:rStyle w:val="Hyperlink" /></w:rPr><w:t xml:space="preserve">A gene-based association method for mapping traits using reference transcriptome data</w:t></w:r></w:hyperlink><w:r><w:t xml:space="preserve">.</w:t></w:r><w:r><w:t xml:space="preserve"> </w:t></w:r><w:r><w:rPr><w:iCs /><w:i /></w:rPr><w:t xml:space="preserve">Nat Genet</w:t></w:r><w:r><w:t xml:space="preserve"> </w:t></w:r><w:r><w:rPr><w:bCs /><w:b /></w:rPr><w:t xml:space="preserve">47</w:t></w:r><w:r><w:t xml:space="preserve">, 1091–1098 (2015).</w:t></w:r></w:p><w:bookmarkEnd w:id="241" /><w:bookmarkStart w:id="243" w:name="ref-ktVcsmYD" /><w:p><w:pPr><w:pStyle w:val="Bibliography" /></w:pPr><w:r><w:t xml:space="preserve">26.</w:t></w:r><w:r><w:t xml:space="preserve"> </w:t></w:r><w:r><w:t xml:space="preserve">	</w:t></w:r><w:r><w:t xml:space="preserve">Rodriguez-Fontenla, C. &amp; Carracedo, A.</w:t></w:r><w:r><w:t xml:space="preserve"> </w:t></w:r><w:hyperlink r:id="rId242"><w:r><w:rPr><w:rStyle w:val="Hyperlink" /></w:rPr><w:t xml:space="preserve">UTMOST, a single and cross-tissue TWAS (Transcriptome Wide Association Study), reveals new ASD (Autism Spectrum Disorder) associated genes.</w:t></w:r></w:hyperlink><w:r><w:t xml:space="preserve"> </w:t></w:r><w:r><w:rPr><w:iCs /><w:i /></w:rPr><w:t xml:space="preserve">Transl Psychiatry</w:t></w:r><w:r><w:t xml:space="preserve"> </w:t></w:r><w:r><w:rPr><w:bCs /><w:b /></w:rPr><w:t xml:space="preserve">11</w:t></w:r><w:r><w:t xml:space="preserve">, 256 (2021).</w:t></w:r></w:p><w:bookmarkEnd w:id="243" /><w:bookmarkStart w:id="245" w:name="ref-gZAOkumx" /><w:p><w:pPr><w:pStyle w:val="Bibliography" /></w:pPr><w:r><w:t xml:space="preserve">27.</w:t></w:r><w:r><w:t xml:space="preserve"> </w:t></w:r><w:r><w:t xml:space="preserve">	</w:t></w:r><w:r><w:t xml:space="preserve">Li, B.</w:t></w:r><w:r><w:t xml:space="preserve"> </w:t></w:r><w:r><w:rPr><w:iCs /><w:i /></w:rPr><w:t xml:space="preserve">et al.</w:t></w:r><w:r><w:t xml:space="preserve"> Multi-ancestry gene-trait connection landscape using electronic health record (EHR) linked biobank data. (2021) doi:</w:t></w:r><w:hyperlink r:id="rId244"><w:r><w:rPr><w:rStyle w:val="Hyperlink" /></w:rPr><w:t xml:space="preserve">10.1101/2021.10.21.21265225</w:t></w:r></w:hyperlink><w:r><w:t xml:space="preserve">.</w:t></w:r></w:p><w:bookmarkEnd w:id="245" /><w:bookmarkStart w:id="247" w:name="ref-zwpq2IXD" /><w:p><w:pPr><w:pStyle w:val="Bibliography" /></w:pPr><w:r><w:t xml:space="preserve">28.</w:t></w:r><w:r><w:t xml:space="preserve"> </w:t></w:r><w:r><w:t xml:space="preserve">	</w:t></w:r><w:r><w:t xml:space="preserve">Pividori, M., Schoettler, N., Nicolae, D. L., Ober, C. &amp; Im, H. K.</w:t></w:r><w:r><w:t xml:space="preserve"> </w:t></w:r><w:hyperlink r:id="rId246"><w:r><w:rPr><w:rStyle w:val="Hyperlink" /></w:rPr><w:t xml:space="preserve">Shared and distinct genetic risk factors for childhood-onset and adult-onset asthma: genome-wide and transcriptome-wide studies.</w:t></w:r></w:hyperlink><w:r><w:t xml:space="preserve"> </w:t></w:r><w:r><w:rPr><w:iCs /><w:i /></w:rPr><w:t xml:space="preserve">Lancet Respir Med</w:t></w:r><w:r><w:t xml:space="preserve"> </w:t></w:r><w:r><w:rPr><w:bCs /><w:b /></w:rPr><w:t xml:space="preserve">7</w:t></w:r><w:r><w:t xml:space="preserve">, 509–522 (2019).</w:t></w:r></w:p><w:bookmarkEnd w:id="247" /><w:bookmarkStart w:id="249" w:name="ref-hSYqogYZ" /><w:p><w:pPr><w:pStyle w:val="Bibliography" /></w:pPr><w:r><w:t xml:space="preserve">29.</w:t></w:r><w:r><w:t xml:space="preserve"> </w:t></w:r><w:r><w:t xml:space="preserve">	</w:t></w:r><w:r><w:t xml:space="preserve">Liang, Y.</w:t></w:r><w:r><w:t xml:space="preserve"> </w:t></w:r><w:r><w:rPr><w:iCs /><w:i /></w:rPr><w:t xml:space="preserve">et al.</w:t></w:r><w:r><w:t xml:space="preserve"> </w:t></w:r><w:hyperlink r:id="rId248"><w:r><w:rPr><w:rStyle w:val="Hyperlink" /></w:rPr><w:t xml:space="preserve">Polygenic transcriptome risk scores (PTRS) can improve portability of polygenic risk scores across ancestries</w:t></w:r></w:hyperlink><w:r><w:t xml:space="preserve">.</w:t></w:r><w:r><w:t xml:space="preserve"> </w:t></w:r><w:r><w:rPr><w:iCs /><w:i /></w:rPr><w:t xml:space="preserve">Genome Biol</w:t></w:r><w:r><w:t xml:space="preserve"> </w:t></w:r><w:r><w:rPr><w:bCs /><w:b /></w:rPr><w:t xml:space="preserve">23</w:t></w:r><w:r><w:t xml:space="preserve">, (2022).</w:t></w:r></w:p><w:bookmarkEnd w:id="249" /><w:bookmarkStart w:id="251" w:name="ref-17oeJ0CXy" /><w:p><w:pPr><w:pStyle w:val="Bibliography" /></w:pPr><w:r><w:t xml:space="preserve">30.</w:t></w:r><w:r><w:t xml:space="preserve"> </w:t></w:r><w:r><w:t xml:space="preserve">	</w:t></w:r><w:r><w:t xml:space="preserve">So, H.-C.</w:t></w:r><w:r><w:t xml:space="preserve"> </w:t></w:r><w:r><w:rPr><w:iCs /><w:i /></w:rPr><w:t xml:space="preserve">et al.</w:t></w:r><w:r><w:t xml:space="preserve"> </w:t></w:r><w:hyperlink r:id="rId250"><w:r><w:rPr><w:rStyle w:val="Hyperlink" /></w:rPr><w:t xml:space="preserve">Analysis of genome-wide association data highlights candidates for drug repositioning in psychiatry</w:t></w:r></w:hyperlink><w:r><w:t xml:space="preserve">.</w:t></w:r><w:r><w:t xml:space="preserve"> </w:t></w:r><w:r><w:rPr><w:iCs /><w:i /></w:rPr><w:t xml:space="preserve">Nat Neurosci</w:t></w:r><w:r><w:t xml:space="preserve"> </w:t></w:r><w:r><w:rPr><w:bCs /><w:b /></w:rPr><w:t xml:space="preserve">20</w:t></w:r><w:r><w:t xml:space="preserve">, 1342–1349 (2017).</w:t></w:r></w:p><w:bookmarkEnd w:id="251" /><w:bookmarkStart w:id="253" w:name="ref-vpIDZCSa" /><w:p><w:pPr><w:pStyle w:val="Bibliography" /></w:pPr><w:r><w:t xml:space="preserve">31.</w:t></w:r><w:r><w:t xml:space="preserve"> </w:t></w:r><w:r><w:t xml:space="preserve">	</w:t></w:r><w:r><w:t xml:space="preserve">Boyle, E. A., Li, Y. I. &amp; Pritchard, J. K.</w:t></w:r><w:r><w:t xml:space="preserve"> </w:t></w:r><w:hyperlink r:id="rId252"><w:r><w:rPr><w:rStyle w:val="Hyperlink" /></w:rPr><w:t xml:space="preserve">An Expanded View of Complex Traits: From Polygenic to Omnigenic</w:t></w:r></w:hyperlink><w:r><w:t xml:space="preserve">.</w:t></w:r><w:r><w:t xml:space="preserve"> </w:t></w:r><w:r><w:rPr><w:iCs /><w:i /></w:rPr><w:t xml:space="preserve">Cell</w:t></w:r><w:r><w:t xml:space="preserve"> </w:t></w:r><w:r><w:rPr><w:bCs /><w:b /></w:rPr><w:t xml:space="preserve">169</w:t></w:r><w:r><w:t xml:space="preserve">, 1177–1186 (2017).</w:t></w:r></w:p><w:bookmarkEnd w:id="253" /><w:bookmarkStart w:id="255" w:name="ref-pZZn28he" /><w:p><w:pPr><w:pStyle w:val="Bibliography" /></w:pPr><w:r><w:t xml:space="preserve">32.</w:t></w:r><w:r><w:t xml:space="preserve"> </w:t></w:r><w:r><w:t xml:space="preserve">	</w:t></w:r><w:r><w:t xml:space="preserve">Watanabe, K.</w:t></w:r><w:r><w:t xml:space="preserve"> </w:t></w:r><w:r><w:rPr><w:iCs /><w:i /></w:rPr><w:t xml:space="preserve">et al.</w:t></w:r><w:r><w:t xml:space="preserve"> </w:t></w:r><w:hyperlink r:id="rId254"><w:r><w:rPr><w:rStyle w:val="Hyperlink" /></w:rPr><w:t xml:space="preserve">A global overview of pleiotropy and genetic architecture in complex traits</w:t></w:r></w:hyperlink><w:r><w:t xml:space="preserve">.</w:t></w:r><w:r><w:t xml:space="preserve"> </w:t></w:r><w:r><w:rPr><w:iCs /><w:i /></w:rPr><w:t xml:space="preserve">Nat Genet</w:t></w:r><w:r><w:t xml:space="preserve"> </w:t></w:r><w:r><w:rPr><w:bCs /><w:b /></w:rPr><w:t xml:space="preserve">51</w:t></w:r><w:r><w:t xml:space="preserve">, 1339–1348 (2019).</w:t></w:r></w:p><w:bookmarkEnd w:id="255" /><w:bookmarkStart w:id="257" w:name="ref-PDWEwciL" /><w:p><w:pPr><w:pStyle w:val="Bibliography" /></w:pPr><w:r><w:t xml:space="preserve">33.</w:t></w:r><w:r><w:t xml:space="preserve"> </w:t></w:r><w:r><w:t xml:space="preserve">	</w:t></w:r><w:r><w:t xml:space="preserve">Pickrell, J. K.</w:t></w:r><w:r><w:t xml:space="preserve"> </w:t></w:r><w:r><w:rPr><w:iCs /><w:i /></w:rPr><w:t xml:space="preserve">et al.</w:t></w:r><w:r><w:t xml:space="preserve"> </w:t></w:r><w:hyperlink r:id="rId256"><w:r><w:rPr><w:rStyle w:val="Hyperlink" /></w:rPr><w:t xml:space="preserve">Detection and interpretation of shared genetic influences on 42 human traits</w:t></w:r></w:hyperlink><w:r><w:t xml:space="preserve">.</w:t></w:r><w:r><w:t xml:space="preserve"> </w:t></w:r><w:r><w:rPr><w:iCs /><w:i /></w:rPr><w:t xml:space="preserve">Nat Genet</w:t></w:r><w:r><w:t xml:space="preserve"> </w:t></w:r><w:r><w:rPr><w:bCs /><w:b /></w:rPr><w:t xml:space="preserve">48</w:t></w:r><w:r><w:t xml:space="preserve">, 709–717 (2016).</w:t></w:r></w:p><w:bookmarkEnd w:id="257" /><w:bookmarkStart w:id="259" w:name="ref-LXvTZzEA" /><w:p><w:pPr><w:pStyle w:val="Bibliography" /></w:pPr><w:r><w:t xml:space="preserve">34.</w:t></w:r><w:r><w:t xml:space="preserve"> </w:t></w:r><w:r><w:t xml:space="preserve">	</w:t></w:r><w:r><w:t xml:space="preserve">Liu, X., Li, Y. I. &amp; Pritchard, J. K.</w:t></w:r><w:r><w:t xml:space="preserve"> </w:t></w:r><w:hyperlink r:id="rId258"><w:r><w:rPr><w:rStyle w:val="Hyperlink" /></w:rPr><w:t xml:space="preserve">Trans Effects on Gene Expression Can Drive Omnigenic Inheritance</w:t></w:r></w:hyperlink><w:r><w:t xml:space="preserve">.</w:t></w:r><w:r><w:t xml:space="preserve"> </w:t></w:r><w:r><w:rPr><w:iCs /><w:i /></w:rPr><w:t xml:space="preserve">Cell</w:t></w:r><w:r><w:t xml:space="preserve"> </w:t></w:r><w:r><w:rPr><w:bCs /><w:b /></w:rPr><w:t xml:space="preserve">177</w:t></w:r><w:r><w:t xml:space="preserve">, 1022–1034.e6 (2019).</w:t></w:r></w:p><w:bookmarkEnd w:id="259" /><w:bookmarkStart w:id="261" w:name="ref-jrAMOJCD" /><w:p><w:pPr><w:pStyle w:val="Bibliography" /></w:pPr><w:r><w:t xml:space="preserve">35.</w:t></w:r><w:r><w:t xml:space="preserve"> </w:t></w:r><w:r><w:t xml:space="preserve">	</w:t></w:r><w:r><w:t xml:space="preserve">Gerstein, M. B.</w:t></w:r><w:r><w:t xml:space="preserve"> </w:t></w:r><w:r><w:rPr><w:iCs /><w:i /></w:rPr><w:t xml:space="preserve">et al.</w:t></w:r><w:r><w:t xml:space="preserve"> </w:t></w:r><w:hyperlink r:id="rId260"><w:r><w:rPr><w:rStyle w:val="Hyperlink" /></w:rPr><w:t xml:space="preserve">Architecture of the human regulatory network derived from ENCODE data.</w:t></w:r></w:hyperlink><w:r><w:t xml:space="preserve"> </w:t></w:r><w:r><w:rPr><w:iCs /><w:i /></w:rPr><w:t xml:space="preserve">Nature</w:t></w:r><w:r><w:t xml:space="preserve"> </w:t></w:r><w:r><w:rPr><w:bCs /><w:b /></w:rPr><w:t xml:space="preserve">489</w:t></w:r><w:r><w:t xml:space="preserve">, 91–100 (2012).</w:t></w:r></w:p><w:bookmarkEnd w:id="261" /><w:bookmarkStart w:id="263" w:name="ref-SjGoBywE" /><w:p><w:pPr><w:pStyle w:val="Bibliography" /></w:pPr><w:r><w:t xml:space="preserve">36.</w:t></w:r><w:r><w:t xml:space="preserve"> </w:t></w:r><w:r><w:t xml:space="preserve">	</w:t></w:r><w:r><w:t xml:space="preserve">Alsina, L.</w:t></w:r><w:r><w:t xml:space="preserve"> </w:t></w:r><w:r><w:rPr><w:iCs /><w:i /></w:rPr><w:t xml:space="preserve">et al.</w:t></w:r><w:r><w:t xml:space="preserve"> </w:t></w:r><w:hyperlink r:id="rId262"><w:r><w:rPr><w:rStyle w:val="Hyperlink" /></w:rPr><w:t xml:space="preserve">A narrow repertoire of transcriptional modules responsive to pyogenic bacteria is impaired in patients carrying loss-of-function mutations in MYD88 or IRAK4.</w:t></w:r></w:hyperlink><w:r><w:t xml:space="preserve"> </w:t></w:r><w:r><w:rPr><w:iCs /><w:i /></w:rPr><w:t xml:space="preserve">Nat Immunol</w:t></w:r><w:r><w:t xml:space="preserve"> </w:t></w:r><w:r><w:rPr><w:bCs /><w:b /></w:rPr><w:t xml:space="preserve">15</w:t></w:r><w:r><w:t xml:space="preserve">, 1134–42 (2014).</w:t></w:r></w:p><w:bookmarkEnd w:id="263" /><w:bookmarkStart w:id="265" w:name="ref-S4e4WaP3" /><w:p><w:pPr><w:pStyle w:val="Bibliography" /></w:pPr><w:r><w:t xml:space="preserve">37.</w:t></w:r><w:r><w:t xml:space="preserve"> </w:t></w:r><w:r><w:t xml:space="preserve">	</w:t></w:r><w:r><w:t xml:space="preserve">Eisen, M. B., Spellman, P. T., Brown, P. O. &amp; Botstein, D.</w:t></w:r><w:r><w:t xml:space="preserve"> </w:t></w:r><w:hyperlink r:id="rId264"><w:r><w:rPr><w:rStyle w:val="Hyperlink" /></w:rPr><w:t xml:space="preserve">Cluster analysis and display of genome-wide expression patterns.</w:t></w:r></w:hyperlink><w:r><w:t xml:space="preserve"> </w:t></w:r><w:r><w:rPr><w:iCs /><w:i /></w:rPr><w:t xml:space="preserve">Proc Natl Acad Sci U S A</w:t></w:r><w:r><w:t xml:space="preserve"> </w:t></w:r><w:r><w:rPr><w:bCs /><w:b /></w:rPr><w:t xml:space="preserve">95</w:t></w:r><w:r><w:t xml:space="preserve">, 14863–8 (1998).</w:t></w:r></w:p><w:bookmarkEnd w:id="265" /><w:bookmarkStart w:id="267" w:name="ref-f2r8LLIn" /><w:p><w:pPr><w:pStyle w:val="Bibliography" /></w:pPr><w:r><w:t xml:space="preserve">38.</w:t></w:r><w:r><w:t xml:space="preserve"> </w:t></w:r><w:r><w:t xml:space="preserve">	</w:t></w:r><w:r><w:t xml:space="preserve">Chaussabel, D. &amp; Baldwin, N.</w:t></w:r><w:r><w:t xml:space="preserve"> </w:t></w:r><w:hyperlink r:id="rId266"><w:r><w:rPr><w:rStyle w:val="Hyperlink" /></w:rPr><w:t xml:space="preserve">Democratizing systems immunology with modular transcriptional repertoire analyses.</w:t></w:r></w:hyperlink><w:r><w:t xml:space="preserve"> </w:t></w:r><w:r><w:rPr><w:iCs /><w:i /></w:rPr><w:t xml:space="preserve">Nat Rev Immunol</w:t></w:r><w:r><w:t xml:space="preserve"> </w:t></w:r><w:r><w:rPr><w:bCs /><w:b /></w:rPr><w:t xml:space="preserve">14</w:t></w:r><w:r><w:t xml:space="preserve">, 271–80 (2014).</w:t></w:r></w:p><w:bookmarkEnd w:id="267" /><w:bookmarkStart w:id="269" w:name="ref-VzZoy0BD" /><w:p><w:pPr><w:pStyle w:val="Bibliography" /></w:pPr><w:r><w:t xml:space="preserve">39.</w:t></w:r><w:r><w:t xml:space="preserve"> </w:t></w:r><w:r><w:t xml:space="preserve">	</w:t></w:r><w:r><w:t xml:space="preserve">D&#39;haeseleer, P.</w:t></w:r><w:r><w:t xml:space="preserve"> </w:t></w:r><w:hyperlink r:id="rId268"><w:r><w:rPr><w:rStyle w:val="Hyperlink" /></w:rPr><w:t xml:space="preserve">How does gene expression clustering work?</w:t></w:r></w:hyperlink><w:r><w:t xml:space="preserve"> </w:t></w:r><w:r><w:rPr><w:iCs /><w:i /></w:rPr><w:t xml:space="preserve">Nat Biotechnol</w:t></w:r><w:r><w:t xml:space="preserve"> </w:t></w:r><w:r><w:rPr><w:bCs /><w:b /></w:rPr><w:t xml:space="preserve">23</w:t></w:r><w:r><w:t xml:space="preserve">, 1499–501 (2005).</w:t></w:r></w:p><w:bookmarkEnd w:id="269" /><w:bookmarkStart w:id="271" w:name="ref-1BVbSrr6M" /><w:p><w:pPr><w:pStyle w:val="Bibliography" /></w:pPr><w:r><w:t xml:space="preserve">40.</w:t></w:r><w:r><w:t xml:space="preserve"> </w:t></w:r><w:r><w:t xml:space="preserve">	</w:t></w:r><w:r><w:t xml:space="preserve">Saelens, W., Cannoodt, R. &amp; Saeys, Y.</w:t></w:r><w:r><w:t xml:space="preserve"> </w:t></w:r><w:hyperlink r:id="rId270"><w:r><w:rPr><w:rStyle w:val="Hyperlink" /></w:rPr><w:t xml:space="preserve">A comprehensive evaluation of module detection methods for gene expression data</w:t></w:r></w:hyperlink><w:r><w:t xml:space="preserve">.</w:t></w:r><w:r><w:t xml:space="preserve"> </w:t></w:r><w:r><w:rPr><w:iCs /><w:i /></w:rPr><w:t xml:space="preserve">Nat Commun</w:t></w:r><w:r><w:t xml:space="preserve"> </w:t></w:r><w:r><w:rPr><w:bCs /><w:b /></w:rPr><w:t xml:space="preserve">9</w:t></w:r><w:r><w:t xml:space="preserve">, (2018).</w:t></w:r></w:p><w:bookmarkEnd w:id="271" /><w:bookmarkStart w:id="273" w:name="ref-S56q1qoc" /><w:p><w:pPr><w:pStyle w:val="Bibliography" /></w:pPr><w:r><w:t xml:space="preserve">41.</w:t></w:r><w:r><w:t xml:space="preserve"> </w:t></w:r><w:r><w:t xml:space="preserve">	</w:t></w:r><w:r><w:t xml:space="preserve">Chaussabel, D.</w:t></w:r><w:r><w:t xml:space="preserve"> </w:t></w:r><w:r><w:rPr><w:iCs /><w:i /></w:rPr><w:t xml:space="preserve">et al.</w:t></w:r><w:r><w:t xml:space="preserve"> </w:t></w:r><w:hyperlink r:id="rId272"><w:r><w:rPr><w:rStyle w:val="Hyperlink" /></w:rPr><w:t xml:space="preserve">A modular analysis framework for blood genomics studies: application to systemic lupus erythematosus.</w:t></w:r></w:hyperlink><w:r><w:t xml:space="preserve"> </w:t></w:r><w:r><w:rPr><w:iCs /><w:i /></w:rPr><w:t xml:space="preserve">Immunity</w:t></w:r><w:r><w:t xml:space="preserve"> </w:t></w:r><w:r><w:rPr><w:bCs /><w:b /></w:rPr><w:t xml:space="preserve">29</w:t></w:r><w:r><w:t xml:space="preserve">, 150–64 (2008).</w:t></w:r></w:p><w:bookmarkEnd w:id="273" /><w:bookmarkStart w:id="275" w:name="ref-lY5ln3dB" /><w:p><w:pPr><w:pStyle w:val="Bibliography" /></w:pPr><w:r><w:t xml:space="preserve">42.</w:t></w:r><w:r><w:t xml:space="preserve"> </w:t></w:r><w:r><w:t xml:space="preserve">	</w:t></w:r><w:r><w:t xml:space="preserve">Pividori, M.</w:t></w:r><w:r><w:t xml:space="preserve"> </w:t></w:r><w:r><w:rPr><w:iCs /><w:i /></w:rPr><w:t xml:space="preserve">et al.</w:t></w:r><w:r><w:t xml:space="preserve"> </w:t></w:r><w:hyperlink r:id="rId274"><w:r><w:rPr><w:rStyle w:val="Hyperlink" /></w:rPr><w:t xml:space="preserve">PhenomeXcan: Mapping the genome to the phenome through the transcriptome</w:t></w:r></w:hyperlink><w:r><w:t xml:space="preserve">.</w:t></w:r><w:r><w:t xml:space="preserve"> </w:t></w:r><w:r><w:rPr><w:iCs /><w:i /></w:rPr><w:t xml:space="preserve">Sci. Adv.</w:t></w:r><w:r><w:t xml:space="preserve"> </w:t></w:r><w:r><w:rPr><w:bCs /><w:b /></w:rPr><w:t xml:space="preserve">6</w:t></w:r><w:r><w:t xml:space="preserve">, (2020).</w:t></w:r></w:p><w:bookmarkEnd w:id="275" /><w:bookmarkStart w:id="277" w:name="ref-F7lIlh2N" /><w:p><w:pPr><w:pStyle w:val="Bibliography" /></w:pPr><w:r><w:t xml:space="preserve">43.</w:t></w:r><w:r><w:t xml:space="preserve"> </w:t></w:r><w:r><w:t xml:space="preserve">	</w:t></w:r><w:r><w:t xml:space="preserve">Subramanian, A.</w:t></w:r><w:r><w:t xml:space="preserve"> </w:t></w:r><w:r><w:rPr><w:iCs /><w:i /></w:rPr><w:t xml:space="preserve">et al.</w:t></w:r><w:r><w:t xml:space="preserve"> </w:t></w:r><w:hyperlink r:id="rId276"><w:r><w:rPr><w:rStyle w:val="Hyperlink" /></w:rPr><w:t xml:space="preserve">A Next Generation Connectivity Map: L1000 Platform and the First 1,000,000 Profiles</w:t></w:r></w:hyperlink><w:r><w:t xml:space="preserve">.</w:t></w:r><w:r><w:t xml:space="preserve"> </w:t></w:r><w:r><w:rPr><w:iCs /><w:i /></w:rPr><w:t xml:space="preserve">Cell</w:t></w:r><w:r><w:t xml:space="preserve"> </w:t></w:r><w:r><w:rPr><w:bCs /><w:b /></w:rPr><w:t xml:space="preserve">171</w:t></w:r><w:r><w:t xml:space="preserve">, 1437–1452.e17 (2017).</w:t></w:r></w:p><w:bookmarkEnd w:id="277" /><w:bookmarkStart w:id="279" w:name="ref-14rnBunuZ" /><w:p><w:pPr><w:pStyle w:val="Bibliography" /></w:pPr><w:r><w:t xml:space="preserve">44.</w:t></w:r><w:r><w:t xml:space="preserve"> </w:t></w:r><w:r><w:t xml:space="preserve">	</w:t></w:r><w:r><w:t xml:space="preserve">Taroni, J. N.</w:t></w:r><w:r><w:t xml:space="preserve"> </w:t></w:r><w:r><w:rPr><w:iCs /><w:i /></w:rPr><w:t xml:space="preserve">et al.</w:t></w:r><w:r><w:t xml:space="preserve"> </w:t></w:r><w:hyperlink r:id="rId278"><w:r><w:rPr><w:rStyle w:val="Hyperlink" /></w:rPr><w:t xml:space="preserve">MultiPLIER: A Transfer Learning Framework for Transcriptomics Reveals Systemic Features of Rare Disease</w:t></w:r></w:hyperlink><w:r><w:t xml:space="preserve">.</w:t></w:r><w:r><w:t xml:space="preserve"> </w:t></w:r><w:r><w:rPr><w:iCs /><w:i /></w:rPr><w:t xml:space="preserve">Cell Systems</w:t></w:r><w:r><w:t xml:space="preserve"> </w:t></w:r><w:r><w:rPr><w:bCs /><w:b /></w:rPr><w:t xml:space="preserve">8</w:t></w:r><w:r><w:t xml:space="preserve">, 380–394.e4 (2019).</w:t></w:r></w:p><w:bookmarkEnd w:id="279" /><w:bookmarkStart w:id="281" w:name="ref-Ki2ij7zE" /><w:p><w:pPr><w:pStyle w:val="Bibliography" /></w:pPr><w:r><w:t xml:space="preserve">45.</w:t></w:r><w:r><w:t xml:space="preserve"> </w:t></w:r><w:r><w:t xml:space="preserve">	</w:t></w:r><w:r><w:t xml:space="preserve">Mao, W., Zaslavsky, E., Hartmann, B. M., Sealfon, S. C. &amp; Chikina, M.</w:t></w:r><w:r><w:t xml:space="preserve"> </w:t></w:r><w:hyperlink r:id="rId280"><w:r><w:rPr><w:rStyle w:val="Hyperlink" /></w:rPr><w:t xml:space="preserve">Pathway-level information extractor (PLIER) for gene expression data</w:t></w:r></w:hyperlink><w:r><w:t xml:space="preserve">.</w:t></w:r><w:r><w:t xml:space="preserve"> </w:t></w:r><w:r><w:rPr><w:iCs /><w:i /></w:rPr><w:t xml:space="preserve">Nat Methods</w:t></w:r><w:r><w:t xml:space="preserve"> </w:t></w:r><w:r><w:rPr><w:bCs /><w:b /></w:rPr><w:t xml:space="preserve">16</w:t></w:r><w:r><w:t xml:space="preserve">, 607–610 (2019).</w:t></w:r></w:p><w:bookmarkEnd w:id="281" /><w:bookmarkStart w:id="283" w:name="ref-wfqjCerX" /><w:p><w:pPr><w:pStyle w:val="Bibliography" /></w:pPr><w:r><w:t xml:space="preserve">46.</w:t></w:r><w:r><w:t xml:space="preserve"> </w:t></w:r><w:r><w:t xml:space="preserve">	</w:t></w:r><w:r><w:t xml:space="preserve">Gottesman, O.</w:t></w:r><w:r><w:t xml:space="preserve"> </w:t></w:r><w:r><w:rPr><w:iCs /><w:i /></w:rPr><w:t xml:space="preserve">et al.</w:t></w:r><w:r><w:t xml:space="preserve"> </w:t></w:r><w:hyperlink r:id="rId282"><w:r><w:rPr><w:rStyle w:val="Hyperlink" /></w:rPr><w:t xml:space="preserve">The Electronic Medical Records and Genomics (eMERGE) Network: past, present, and future</w:t></w:r></w:hyperlink><w:r><w:t xml:space="preserve">.</w:t></w:r><w:r><w:t xml:space="preserve"> </w:t></w:r><w:r><w:rPr><w:iCs /><w:i /></w:rPr><w:t xml:space="preserve">Genetics in Medicine</w:t></w:r><w:r><w:t xml:space="preserve"> </w:t></w:r><w:r><w:rPr><w:bCs /><w:b /></w:rPr><w:t xml:space="preserve">15</w:t></w:r><w:r><w:t xml:space="preserve">, 761–771 (2013).</w:t></w:r></w:p><w:bookmarkEnd w:id="283" /><w:bookmarkStart w:id="285" w:name="ref-nmJxPpE5" /><w:p><w:pPr><w:pStyle w:val="Bibliography" /></w:pPr><w:r><w:t xml:space="preserve">47.</w:t></w:r><w:r><w:t xml:space="preserve"> </w:t></w:r><w:r><w:t xml:space="preserve">	</w:t></w:r><w:r><w:t xml:space="preserve">Bycroft, C.</w:t></w:r><w:r><w:t xml:space="preserve"> </w:t></w:r><w:r><w:rPr><w:iCs /><w:i /></w:rPr><w:t xml:space="preserve">et al.</w:t></w:r><w:r><w:t xml:space="preserve"> </w:t></w:r><w:hyperlink r:id="rId284"><w:r><w:rPr><w:rStyle w:val="Hyperlink" /></w:rPr><w:t xml:space="preserve">The UK Biobank resource with deep phenotyping and genomic data</w:t></w:r></w:hyperlink><w:r><w:t xml:space="preserve">.</w:t></w:r><w:r><w:t xml:space="preserve"> </w:t></w:r><w:r><w:rPr><w:iCs /><w:i /></w:rPr><w:t xml:space="preserve">Nature</w:t></w:r><w:r><w:t xml:space="preserve"> </w:t></w:r><w:r><w:rPr><w:bCs /><w:b /></w:rPr><w:t xml:space="preserve">562</w:t></w:r><w:r><w:t xml:space="preserve">, 203–209 (2018).</w:t></w:r></w:p><w:bookmarkEnd w:id="285" /><w:bookmarkStart w:id="287" w:name="ref-1FVd2WW6G" /><w:p><w:pPr><w:pStyle w:val="Bibliography" /></w:pPr><w:r><w:t xml:space="preserve">48.</w:t></w:r><w:r><w:t xml:space="preserve"> </w:t></w:r><w:r><w:t xml:space="preserve">	</w:t></w:r><w:r><w:t xml:space="preserve">Myers, C. L., Barrett, D. R., Hibbs, M. A., Huttenhower, C. &amp; Troyanskaya, O. G.</w:t></w:r><w:r><w:t xml:space="preserve"> </w:t></w:r><w:hyperlink r:id="rId286"><w:r><w:rPr><w:rStyle w:val="Hyperlink" /></w:rPr><w:t xml:space="preserve">Finding function: evaluation methods for functional genomic data</w:t></w:r></w:hyperlink><w:r><w:t xml:space="preserve">.</w:t></w:r><w:r><w:t xml:space="preserve"> </w:t></w:r><w:r><w:rPr><w:iCs /><w:i /></w:rPr><w:t xml:space="preserve">BMC Genomics</w:t></w:r><w:r><w:t xml:space="preserve"> </w:t></w:r><w:r><w:rPr><w:bCs /><w:b /></w:rPr><w:t xml:space="preserve">7</w:t></w:r><w:r><w:t xml:space="preserve">, (2006).</w:t></w:r></w:p><w:bookmarkEnd w:id="287" /><w:bookmarkStart w:id="289" w:name="ref-DN7TyZzb" /><w:p><w:pPr><w:pStyle w:val="Bibliography" /></w:pPr><w:r><w:t xml:space="preserve">49.</w:t></w:r><w:r><w:t xml:space="preserve"> </w:t></w:r><w:r><w:t xml:space="preserve">	</w:t></w:r><w:r><w:t xml:space="preserve">Zhou, N.</w:t></w:r><w:r><w:t xml:space="preserve"> </w:t></w:r><w:r><w:rPr><w:iCs /><w:i /></w:rPr><w:t xml:space="preserve">et al.</w:t></w:r><w:r><w:t xml:space="preserve"> </w:t></w:r><w:hyperlink r:id="rId288"><w:r><w:rPr><w:rStyle w:val="Hyperlink" /></w:rPr><w:t xml:space="preserve">The CAFA challenge reports improved protein function prediction and new functional annotations for hundreds of genes through experimental screens</w:t></w:r></w:hyperlink><w:r><w:t xml:space="preserve">.</w:t></w:r><w:r><w:t xml:space="preserve"> </w:t></w:r><w:r><w:rPr><w:iCs /><w:i /></w:rPr><w:t xml:space="preserve">Genome Biol</w:t></w:r><w:r><w:t xml:space="preserve"> </w:t></w:r><w:r><w:rPr><w:bCs /><w:b /></w:rPr><w:t xml:space="preserve">20</w:t></w:r><w:r><w:t xml:space="preserve">, (2019).</w:t></w:r></w:p><w:bookmarkEnd w:id="289" /><w:bookmarkStart w:id="291" w:name="ref-18TSqd1tG" /><w:p><w:pPr><w:pStyle w:val="Bibliography" /></w:pPr><w:r><w:t xml:space="preserve">50.</w:t></w:r><w:r><w:t xml:space="preserve"> </w:t></w:r><w:r><w:t xml:space="preserve">	</w:t></w:r><w:r><w:t xml:space="preserve">Becht, E.</w:t></w:r><w:r><w:t xml:space="preserve"> </w:t></w:r><w:r><w:rPr><w:iCs /><w:i /></w:rPr><w:t xml:space="preserve">et al.</w:t></w:r><w:r><w:t xml:space="preserve"> </w:t></w:r><w:hyperlink r:id="rId290"><w:r><w:rPr><w:rStyle w:val="Hyperlink" /></w:rPr><w:t xml:space="preserve">Estimating the population abundance of tissue-infiltrating immune and stromal cell populations using gene expression</w:t></w:r></w:hyperlink><w:r><w:t xml:space="preserve">.</w:t></w:r><w:r><w:t xml:space="preserve"> </w:t></w:r><w:r><w:rPr><w:iCs /><w:i /></w:rPr><w:t xml:space="preserve">Genome Biol</w:t></w:r><w:r><w:t xml:space="preserve"> </w:t></w:r><w:r><w:rPr><w:bCs /><w:b /></w:rPr><w:t xml:space="preserve">17</w:t></w:r><w:r><w:t xml:space="preserve">, (2016).</w:t></w:r></w:p><w:bookmarkEnd w:id="291" /><w:bookmarkStart w:id="293" w:name="ref-Z8WXLD67" /><w:p><w:pPr><w:pStyle w:val="Bibliography" /></w:pPr><w:r><w:t xml:space="preserve">51.</w:t></w:r><w:r><w:t xml:space="preserve"> </w:t></w:r><w:r><w:t xml:space="preserve">	</w:t></w:r><w:r><w:t xml:space="preserve">Korotkevich, G.</w:t></w:r><w:r><w:t xml:space="preserve"> </w:t></w:r><w:r><w:rPr><w:iCs /><w:i /></w:rPr><w:t xml:space="preserve">et al.</w:t></w:r><w:r><w:t xml:space="preserve"> Fast gene set enrichment analysis. (2016) doi:</w:t></w:r><w:hyperlink r:id="rId292"><w:r><w:rPr><w:rStyle w:val="Hyperlink" /></w:rPr><w:t xml:space="preserve">10.1101/060012</w:t></w:r></w:hyperlink><w:r><w:t xml:space="preserve">.</w:t></w:r></w:p><w:bookmarkEnd w:id="293" /><w:bookmarkStart w:id="295" w:name="ref-6PR8LEXK" /><w:p><w:pPr><w:pStyle w:val="Bibliography" /></w:pPr><w:r><w:t xml:space="preserve">52.</w:t></w:r><w:r><w:t xml:space="preserve"> </w:t></w:r><w:r><w:t xml:space="preserve">	</w:t></w:r><w:r><w:t xml:space="preserve">Law, V.</w:t></w:r><w:r><w:t xml:space="preserve"> </w:t></w:r><w:r><w:rPr><w:iCs /><w:i /></w:rPr><w:t xml:space="preserve">et al.</w:t></w:r><w:r><w:t xml:space="preserve"> </w:t></w:r><w:hyperlink r:id="rId294"><w:r><w:rPr><w:rStyle w:val="Hyperlink" /></w:rPr><w:t xml:space="preserve">DrugBank 4.0: shedding new light on drug metabolism</w:t></w:r></w:hyperlink><w:r><w:t xml:space="preserve">.</w:t></w:r><w:r><w:t xml:space="preserve"> </w:t></w:r><w:r><w:rPr><w:iCs /><w:i /></w:rPr><w:t xml:space="preserve">Nucl. Acids Res.</w:t></w:r><w:r><w:t xml:space="preserve"> </w:t></w:r><w:r><w:rPr><w:bCs /><w:b /></w:rPr><w:t xml:space="preserve">42</w:t></w:r><w:r><w:t xml:space="preserve">, D1091–D1097 (2013).</w:t></w:r></w:p><w:bookmarkEnd w:id="295" /><w:bookmarkStart w:id="297" w:name="ref-O21tn8vf" /><w:p><w:pPr><w:pStyle w:val="Bibliography" /></w:pPr><w:r><w:t xml:space="preserve">53.</w:t></w:r><w:r><w:t xml:space="preserve"> </w:t></w:r><w:r><w:t xml:space="preserve">	</w:t></w:r><w:r><w:t xml:space="preserve">Himmelstein, D. S.</w:t></w:r><w:r><w:t xml:space="preserve"> </w:t></w:r><w:r><w:rPr><w:iCs /><w:i /></w:rPr><w:t xml:space="preserve">et al.</w:t></w:r><w:r><w:t xml:space="preserve"> </w:t></w:r><w:hyperlink r:id="rId296"><w:r><w:rPr><w:rStyle w:val="Hyperlink" /></w:rPr><w:t xml:space="preserve">Systematic integration of biomedical knowledge prioritizes drugs for repurposing</w:t></w:r></w:hyperlink><w:r><w:t xml:space="preserve">.</w:t></w:r><w:r><w:t xml:space="preserve"> </w:t></w:r><w:r><w:rPr><w:iCs /><w:i /></w:rPr><w:t xml:space="preserve">eLife</w:t></w:r><w:r><w:t xml:space="preserve"> </w:t></w:r><w:r><w:rPr><w:bCs /><w:b /></w:rPr><w:t xml:space="preserve">6</w:t></w:r><w:r><w:t xml:space="preserve">, (2017).</w:t></w:r></w:p><w:bookmarkEnd w:id="297" /><w:bookmarkStart w:id="299" w:name="ref-1DJZvtwP1" /><w:p><w:pPr><w:pStyle w:val="Bibliography" /></w:pPr><w:r><w:t xml:space="preserve">54.</w:t></w:r><w:r><w:t xml:space="preserve"> </w:t></w:r><w:r><w:t xml:space="preserve">	</w:t></w:r><w:r><w:t xml:space="preserve">Himmelstein, D., Brueggeman, L. &amp; Baranzini, S. Dhimmel/Lincs V2.0: Refined Consensus Signatures From Lincs L1000. Preprint at</w:t></w:r><w:r><w:t xml:space="preserve"> </w:t></w:r><w:hyperlink r:id="rId298"><w:r><w:rPr><w:rStyle w:val="Hyperlink" /></w:rPr><w:t xml:space="preserve">https://doi.org/10.5281/zenodo.47223</w:t></w:r></w:hyperlink><w:r><w:t xml:space="preserve"> </w:t></w:r><w:r><w:t xml:space="preserve">(2016).</w:t></w:r></w:p><w:bookmarkEnd w:id="299" /><w:bookmarkStart w:id="301" w:name="ref-1ClBKizD7" /><w:p><w:pPr><w:pStyle w:val="Bibliography" /></w:pPr><w:r><w:t xml:space="preserve">55.</w:t></w:r><w:r><w:t xml:space="preserve"> </w:t></w:r><w:r><w:t xml:space="preserve">	</w:t></w:r><w:r><w:t xml:space="preserve">Dudley, J. T.</w:t></w:r><w:r><w:t xml:space="preserve"> </w:t></w:r><w:r><w:rPr><w:iCs /><w:i /></w:rPr><w:t xml:space="preserve">et al.</w:t></w:r><w:r><w:t xml:space="preserve"> </w:t></w:r><w:hyperlink r:id="rId300"><w:r><w:rPr><w:rStyle w:val="Hyperlink" /></w:rPr><w:t xml:space="preserve">Computational Repositioning of the Anticonvulsant Topiramate for Inflammatory Bowel Disease</w:t></w:r></w:hyperlink><w:r><w:t xml:space="preserve">.</w:t></w:r><w:r><w:t xml:space="preserve"> </w:t></w:r><w:r><w:rPr><w:iCs /><w:i /></w:rPr><w:t xml:space="preserve">Sci. Transl. Med.</w:t></w:r><w:r><w:t xml:space="preserve"> </w:t></w:r><w:r><w:rPr><w:bCs /><w:b /></w:rPr><w:t xml:space="preserve">3</w:t></w:r><w:r><w:t xml:space="preserve">, (2011).</w:t></w:r></w:p><w:bookmarkEnd w:id="301" /><w:bookmarkStart w:id="303" w:name="ref-mZjkE1xU" /><w:p><w:pPr><w:pStyle w:val="Bibliography" /></w:pPr><w:r><w:t xml:space="preserve">56.</w:t></w:r><w:r><w:t xml:space="preserve"> </w:t></w:r><w:r><w:t xml:space="preserve">	</w:t></w:r><w:r><w:t xml:space="preserve">Sirota, M.</w:t></w:r><w:r><w:t xml:space="preserve"> </w:t></w:r><w:r><w:rPr><w:iCs /><w:i /></w:rPr><w:t xml:space="preserve">et al.</w:t></w:r><w:r><w:t xml:space="preserve"> </w:t></w:r><w:hyperlink r:id="rId302"><w:r><w:rPr><w:rStyle w:val="Hyperlink" /></w:rPr><w:t xml:space="preserve">Discovery and Preclinical Validation of Drug Indications Using Compendia of Public Gene Expression Data</w:t></w:r></w:hyperlink><w:r><w:t xml:space="preserve">.</w:t></w:r><w:r><w:t xml:space="preserve"> </w:t></w:r><w:r><w:rPr><w:iCs /><w:i /></w:rPr><w:t xml:space="preserve">Sci. Transl. Med.</w:t></w:r><w:r><w:t xml:space="preserve"> </w:t></w:r><w:r><w:rPr><w:bCs /><w:b /></w:rPr><w:t xml:space="preserve">3</w:t></w:r><w:r><w:t xml:space="preserve">, (2011).</w:t></w:r></w:p><w:bookmarkEnd w:id="303" /><w:bookmarkStart w:id="305" w:name="ref-10KA5jTBQ" /><w:p><w:pPr><w:pStyle w:val="Bibliography" /></w:pPr><w:r><w:t xml:space="preserve">57.</w:t></w:r><w:r><w:t xml:space="preserve"> </w:t></w:r><w:r><w:t xml:space="preserve">	</w:t></w:r><w:r><w:t xml:space="preserve">Himmelstein, D. S., Pouya Khankhanian, Hessler, C. S., Green, A. J. &amp; Baranzini, S. E. Dhimmel/Indications V1.0. Pharmacotherapydb: The Open Catalog Of Drug Therapies For Disease. Preprint at</w:t></w:r><w:r><w:t xml:space="preserve"> </w:t></w:r><w:hyperlink r:id="rId304"><w:r><w:rPr><w:rStyle w:val="Hyperlink" /></w:rPr><w:t xml:space="preserve">https://doi.org/10.5281/zenodo.47664</w:t></w:r></w:hyperlink><w:r><w:t xml:space="preserve"> </w:t></w:r><w:r><w:t xml:space="preserve">(2016).</w:t></w:r></w:p><w:bookmarkEnd w:id="305" /><w:bookmarkStart w:id="307" w:name="ref-bRPc66OD" /><w:p><w:pPr><w:pStyle w:val="Bibliography" /></w:pPr><w:r><w:t xml:space="preserve">58.</w:t></w:r><w:r><w:t xml:space="preserve"> </w:t></w:r><w:r><w:t xml:space="preserve">	</w:t></w:r><w:r><w:rPr><w:iCs /><w:i /></w:rPr><w:t xml:space="preserve">et al.</w:t></w:r><w:r><w:t xml:space="preserve"> </w:t></w:r><w:hyperlink r:id="rId306"><w:r><w:rPr><w:rStyle w:val="Hyperlink" /></w:rPr><w:t xml:space="preserve">Niacin in patients with low HDL cholesterol levels receiving intensive statin therapy.</w:t></w:r></w:hyperlink><w:r><w:t xml:space="preserve"> </w:t></w:r><w:r><w:rPr><w:iCs /><w:i /></w:rPr><w:t xml:space="preserve">N Engl J Med</w:t></w:r><w:r><w:t xml:space="preserve"> </w:t></w:r><w:r><w:rPr><w:bCs /><w:b /></w:rPr><w:t xml:space="preserve">365</w:t></w:r><w:r><w:t xml:space="preserve">, 2255–67 (2011).</w:t></w:r></w:p><w:bookmarkEnd w:id="307" /><w:bookmarkStart w:id="309" w:name="ref-13ZGxHjQ5" /><w:p><w:pPr><w:pStyle w:val="Bibliography" /></w:pPr><w:r><w:t xml:space="preserve">59.</w:t></w:r><w:r><w:t xml:space="preserve"> </w:t></w:r><w:r><w:t xml:space="preserve">	</w:t></w:r><w:r><w:rPr><w:iCs /><w:i /></w:rPr><w:t xml:space="preserve">et al.</w:t></w:r><w:r><w:t xml:space="preserve"> </w:t></w:r><w:hyperlink r:id="rId308"><w:r><w:rPr><w:rStyle w:val="Hyperlink" /></w:rPr><w:t xml:space="preserve">Effects of extended-release niacin with laropiprant in high-risk patients.</w:t></w:r></w:hyperlink><w:r><w:t xml:space="preserve"> </w:t></w:r><w:r><w:rPr><w:iCs /><w:i /></w:rPr><w:t xml:space="preserve">N Engl J Med</w:t></w:r><w:r><w:t xml:space="preserve"> </w:t></w:r><w:r><w:rPr><w:bCs /><w:b /></w:rPr><w:t xml:space="preserve">371</w:t></w:r><w:r><w:t xml:space="preserve">, 203–12 (2014).</w:t></w:r></w:p><w:bookmarkEnd w:id="309" /><w:bookmarkStart w:id="311" w:name="ref-ZGvG75Bj" /><w:p><w:pPr><w:pStyle w:val="Bibliography" /></w:pPr><w:r><w:t xml:space="preserve">60.</w:t></w:r><w:r><w:t xml:space="preserve"> </w:t></w:r><w:r><w:t xml:space="preserve">	</w:t></w:r><w:r><w:t xml:space="preserve">D&#39;Andrea, E., Hey, S. P., Ramirez, C. L. &amp; Kesselheim, A. S.</w:t></w:r><w:r><w:t xml:space="preserve"> </w:t></w:r><w:hyperlink r:id="rId310"><w:r><w:rPr><w:rStyle w:val="Hyperlink" /></w:rPr><w:t xml:space="preserve">Assessment of the Role of Niacin in Managing Cardiovascular Disease Outcomes: A Systematic Review and Meta-analysis.</w:t></w:r></w:hyperlink><w:r><w:t xml:space="preserve"> </w:t></w:r><w:r><w:rPr><w:iCs /><w:i /></w:rPr><w:t xml:space="preserve">JAMA Netw Open</w:t></w:r><w:r><w:t xml:space="preserve"> </w:t></w:r><w:r><w:rPr><w:bCs /><w:b /></w:rPr><w:t xml:space="preserve">2</w:t></w:r><w:r><w:t xml:space="preserve">, e192224 (2019).</w:t></w:r></w:p><w:bookmarkEnd w:id="311" /><w:bookmarkStart w:id="313" w:name="ref-LVihFr3g" /><w:p><w:pPr><w:pStyle w:val="Bibliography" /></w:pPr><w:r><w:t xml:space="preserve">61.</w:t></w:r><w:r><w:t xml:space="preserve"> </w:t></w:r><w:r><w:t xml:space="preserve">	</w:t></w:r><w:r><w:t xml:space="preserve">Kamanna, V. S. &amp; Kashyap, M. L.</w:t></w:r><w:r><w:t xml:space="preserve"> </w:t></w:r><w:hyperlink r:id="rId312"><w:r><w:rPr><w:rStyle w:val="Hyperlink" /></w:rPr><w:t xml:space="preserve">Mechanism of Action of Niacin</w:t></w:r></w:hyperlink><w:r><w:t xml:space="preserve">.</w:t></w:r><w:r><w:t xml:space="preserve"> </w:t></w:r><w:r><w:rPr><w:iCs /><w:i /></w:rPr><w:t xml:space="preserve">The American Journal of Cardiology</w:t></w:r><w:r><w:t xml:space="preserve"> </w:t></w:r><w:r><w:rPr><w:bCs /><w:b /></w:rPr><w:t xml:space="preserve">101</w:t></w:r><w:r><w:t xml:space="preserve">, S20–S26 (2008).</w:t></w:r></w:p><w:bookmarkEnd w:id="313" /><w:bookmarkStart w:id="315" w:name="ref-7OgaYjeL" /><w:p><w:pPr><w:pStyle w:val="Bibliography" /></w:pPr><w:r><w:t xml:space="preserve">62.</w:t></w:r><w:r><w:t xml:space="preserve"> </w:t></w:r><w:r><w:t xml:space="preserve">	</w:t></w:r><w:r><w:t xml:space="preserve">Romani, M., Hofer, D. C., Katsyuba, E. &amp; Auwerx, J.</w:t></w:r><w:r><w:t xml:space="preserve"> </w:t></w:r><w:hyperlink r:id="rId314"><w:r><w:rPr><w:rStyle w:val="Hyperlink" /></w:rPr><w:t xml:space="preserve">Niacin: an old lipid drug in a new NAD+ dress</w:t></w:r></w:hyperlink><w:r><w:t xml:space="preserve">.</w:t></w:r><w:r><w:t xml:space="preserve"> </w:t></w:r><w:r><w:rPr><w:iCs /><w:i /></w:rPr><w:t xml:space="preserve">Journal of Lipid Research</w:t></w:r><w:r><w:t xml:space="preserve"> </w:t></w:r><w:r><w:rPr><w:bCs /><w:b /></w:rPr><w:t xml:space="preserve">60</w:t></w:r><w:r><w:t xml:space="preserve">, 741–746 (2019).</w:t></w:r></w:p><w:bookmarkEnd w:id="315" /><w:bookmarkStart w:id="317" w:name="ref-OOAkmacQ" /><w:p><w:pPr><w:pStyle w:val="Bibliography" /></w:pPr><w:r><w:t xml:space="preserve">63.</w:t></w:r><w:r><w:t xml:space="preserve"> </w:t></w:r><w:r><w:t xml:space="preserve">	</w:t></w:r><w:r><w:t xml:space="preserve">Boden, W. E., Sidhu, M. S. &amp; Toth, P. P.</w:t></w:r><w:r><w:t xml:space="preserve"> </w:t></w:r><w:hyperlink r:id="rId316"><w:r><w:rPr><w:rStyle w:val="Hyperlink" /></w:rPr><w:t xml:space="preserve">The therapeutic role of niacin in dyslipidemia management.</w:t></w:r></w:hyperlink><w:r><w:t xml:space="preserve"> </w:t></w:r><w:r><w:rPr><w:iCs /><w:i /></w:rPr><w:t xml:space="preserve">J Cardiovasc Pharmacol Ther</w:t></w:r><w:r><w:t xml:space="preserve"> </w:t></w:r><w:r><w:rPr><w:bCs /><w:b /></w:rPr><w:t xml:space="preserve">19</w:t></w:r><w:r><w:t xml:space="preserve">, 141–58 (2013).</w:t></w:r></w:p><w:bookmarkEnd w:id="317" /><w:bookmarkStart w:id="319" w:name="ref-13meq3Hgt" /><w:p><w:pPr><w:pStyle w:val="Bibliography" /></w:pPr><w:r><w:t xml:space="preserve">64.</w:t></w:r><w:r><w:t xml:space="preserve"> </w:t></w:r><w:r><w:t xml:space="preserve">	</w:t></w:r><w:r><w:t xml:space="preserve">Tuteja, S. &amp; Rader, D. J.</w:t></w:r><w:r><w:t xml:space="preserve"> </w:t></w:r><w:hyperlink r:id="rId318"><w:r><w:rPr><w:rStyle w:val="Hyperlink" /></w:rPr><w:t xml:space="preserve">High-density lipoproteins in the prevention of cardiovascular disease: changing the paradigm.</w:t></w:r></w:hyperlink><w:r><w:t xml:space="preserve"> </w:t></w:r><w:r><w:rPr><w:iCs /><w:i /></w:rPr><w:t xml:space="preserve">Clin Pharmacol Ther</w:t></w:r><w:r><w:t xml:space="preserve"> </w:t></w:r><w:r><w:rPr><w:bCs /><w:b /></w:rPr><w:t xml:space="preserve">96</w:t></w:r><w:r><w:t xml:space="preserve">, 48–56 (2014).</w:t></w:r></w:p><w:bookmarkEnd w:id="319" /><w:bookmarkStart w:id="321" w:name="ref-izbPw2kc" /><w:p><w:pPr><w:pStyle w:val="Bibliography" /></w:pPr><w:r><w:t xml:space="preserve">65.</w:t></w:r><w:r><w:t xml:space="preserve"> </w:t></w:r><w:r><w:t xml:space="preserve">	</w:t></w:r><w:r><w:t xml:space="preserve">OFFERMANNS, S.</w:t></w:r><w:r><w:t xml:space="preserve"> </w:t></w:r><w:hyperlink r:id="rId320"><w:r><w:rPr><w:rStyle w:val="Hyperlink" /></w:rPr><w:t xml:space="preserve">The nicotinic acid receptor GPR109A (HM74A or PUMA-G) as a new therapeutic target</w:t></w:r></w:hyperlink><w:r><w:t xml:space="preserve">.</w:t></w:r><w:r><w:t xml:space="preserve"> </w:t></w:r><w:r><w:rPr><w:iCs /><w:i /></w:rPr><w:t xml:space="preserve">Trends in Pharmacological Sciences</w:t></w:r><w:r><w:t xml:space="preserve"> </w:t></w:r><w:r><w:rPr><w:bCs /><w:b /></w:rPr><w:t xml:space="preserve">27</w:t></w:r><w:r><w:t xml:space="preserve">, 384–390 (2006).</w:t></w:r></w:p><w:bookmarkEnd w:id="321" /><w:bookmarkStart w:id="323" w:name="ref-wI0IjT3i" /><w:p><w:pPr><w:pStyle w:val="Bibliography" /></w:pPr><w:r><w:t xml:space="preserve">66.</w:t></w:r><w:r><w:t xml:space="preserve"> </w:t></w:r><w:r><w:t xml:space="preserve">	</w:t></w:r><w:r><w:t xml:space="preserve">Maciejewski-Lenoir, D.</w:t></w:r><w:r><w:t xml:space="preserve"> </w:t></w:r><w:r><w:rPr><w:iCs /><w:i /></w:rPr><w:t xml:space="preserve">et al.</w:t></w:r><w:r><w:t xml:space="preserve"> </w:t></w:r><w:hyperlink r:id="rId322"><w:r><w:rPr><w:rStyle w:val="Hyperlink" /></w:rPr><w:t xml:space="preserve">Langerhans Cells Release Prostaglandin D2 in Response to Nicotinic Acid</w:t></w:r></w:hyperlink><w:r><w:t xml:space="preserve">.</w:t></w:r><w:r><w:t xml:space="preserve"> </w:t></w:r><w:r><w:rPr><w:iCs /><w:i /></w:rPr><w:t xml:space="preserve">Journal of Investigative Dermatology</w:t></w:r><w:r><w:t xml:space="preserve"> </w:t></w:r><w:r><w:rPr><w:bCs /><w:b /></w:rPr><w:t xml:space="preserve">126</w:t></w:r><w:r><w:t xml:space="preserve">, 2637–2646 (2006).</w:t></w:r></w:p><w:bookmarkEnd w:id="323" /><w:bookmarkStart w:id="325" w:name="ref-1Bz0jRHYo" /><w:p><w:pPr><w:pStyle w:val="Bibliography" /></w:pPr><w:r><w:t xml:space="preserve">67.</w:t></w:r><w:r><w:t xml:space="preserve"> </w:t></w:r><w:r><w:t xml:space="preserve">	</w:t></w:r><w:r><w:t xml:space="preserve">Lukasova, M., Malaval, C., Gille, A., Kero, J. &amp; Offermanns, S.</w:t></w:r><w:r><w:t xml:space="preserve"> </w:t></w:r><w:hyperlink r:id="rId324"><w:r><w:rPr><w:rStyle w:val="Hyperlink" /></w:rPr><w:t xml:space="preserve">Nicotinic acid inhibits progression of atherosclerosis in mice through its receptor GPR109A expressed by immune cells</w:t></w:r></w:hyperlink><w:r><w:t xml:space="preserve">.</w:t></w:r><w:r><w:t xml:space="preserve"> </w:t></w:r><w:r><w:rPr><w:iCs /><w:i /></w:rPr><w:t xml:space="preserve">J. Clin. Invest.</w:t></w:r><w:r><w:t xml:space="preserve"> </w:t></w:r><w:r><w:rPr><w:bCs /><w:b /></w:rPr><w:t xml:space="preserve">121</w:t></w:r><w:r><w:t xml:space="preserve">, 1163–1173 (2011).</w:t></w:r></w:p><w:bookmarkEnd w:id="325" /><w:bookmarkStart w:id="327" w:name="ref-1DblG8swn" /><w:p><w:pPr><w:pStyle w:val="Bibliography" /></w:pPr><w:r><w:t xml:space="preserve">68.</w:t></w:r><w:r><w:t xml:space="preserve"> </w:t></w:r><w:r><w:t xml:space="preserve">	</w:t></w:r><w:r><w:t xml:space="preserve">Yvan-Charvet, L., Wang, N. &amp; Tall, A. R.</w:t></w:r><w:r><w:t xml:space="preserve"> </w:t></w:r><w:hyperlink r:id="rId326"><w:r><w:rPr><w:rStyle w:val="Hyperlink" /></w:rPr><w:t xml:space="preserve">Role of HDL, ABCA1, and ABCG1 Transporters in Cholesterol Efflux and Immune Responses</w:t></w:r></w:hyperlink><w:r><w:t xml:space="preserve">.</w:t></w:r><w:r><w:t xml:space="preserve"> </w:t></w:r><w:r><w:rPr><w:iCs /><w:i /></w:rPr><w:t xml:space="preserve">ATVB</w:t></w:r><w:r><w:t xml:space="preserve"> </w:t></w:r><w:r><w:rPr><w:bCs /><w:b /></w:rPr><w:t xml:space="preserve">30</w:t></w:r><w:r><w:t xml:space="preserve">, 139–143 (2010).</w:t></w:r></w:p><w:bookmarkEnd w:id="327" /><w:bookmarkStart w:id="329" w:name="ref-RliFvowC" /><w:p><w:pPr><w:pStyle w:val="Bibliography" /></w:pPr><w:r><w:t xml:space="preserve">69.</w:t></w:r><w:r><w:t xml:space="preserve"> </w:t></w:r><w:r><w:t xml:space="preserve">	</w:t></w:r><w:r><w:t xml:space="preserve">DeBerg, H. A.</w:t></w:r><w:r><w:t xml:space="preserve"> </w:t></w:r><w:r><w:rPr><w:iCs /><w:i /></w:rPr><w:t xml:space="preserve">et al.</w:t></w:r><w:r><w:t xml:space="preserve"> </w:t></w:r><w:hyperlink r:id="rId328"><w:r><w:rPr><w:rStyle w:val="Hyperlink" /></w:rPr><w:t xml:space="preserve">Shared and organism-specific host responses to childhood diarrheal diseases revealed by whole blood transcript profiling</w:t></w:r></w:hyperlink><w:r><w:t xml:space="preserve">.</w:t></w:r><w:r><w:t xml:space="preserve"> </w:t></w:r><w:r><w:rPr><w:iCs /><w:i /></w:rPr><w:t xml:space="preserve">PLoS ONE</w:t></w:r><w:r><w:t xml:space="preserve"> </w:t></w:r><w:r><w:rPr><w:bCs /><w:b /></w:rPr><w:t xml:space="preserve">13</w:t></w:r><w:r><w:t xml:space="preserve">, e0192082 (2018).</w:t></w:r></w:p><w:bookmarkEnd w:id="329" /><w:bookmarkStart w:id="331" w:name="ref-D5XBhzim" /><w:p><w:pPr><w:pStyle w:val="Bibliography" /></w:pPr><w:r><w:t xml:space="preserve">70.</w:t></w:r><w:r><w:t xml:space="preserve"> </w:t></w:r><w:r><w:t xml:space="preserve">	</w:t></w:r><w:r><w:t xml:space="preserve">Linsley, P. S., Speake, C., Whalen, E. &amp; Chaussabel, D.</w:t></w:r><w:r><w:t xml:space="preserve"> </w:t></w:r><w:hyperlink r:id="rId330"><w:r><w:rPr><w:rStyle w:val="Hyperlink" /></w:rPr><w:t xml:space="preserve">Copy Number Loss of the Interferon Gene Cluster in Melanomas Is Linked to Reduced T Cell Infiltrate and Poor Patient Prognosis</w:t></w:r></w:hyperlink><w:r><w:t xml:space="preserve">.</w:t></w:r><w:r><w:t xml:space="preserve"> </w:t></w:r><w:r><w:rPr><w:iCs /><w:i /></w:rPr><w:t xml:space="preserve">PLoS ONE</w:t></w:r><w:r><w:t xml:space="preserve"> </w:t></w:r><w:r><w:rPr><w:bCs /><w:b /></w:rPr><w:t xml:space="preserve">9</w:t></w:r><w:r><w:t xml:space="preserve">, e109760 (2014).</w:t></w:r></w:p><w:bookmarkEnd w:id="331" /><w:bookmarkStart w:id="333" w:name="ref-EnoqU4ga" /><w:p><w:pPr><w:pStyle w:val="Bibliography" /></w:pPr><w:r><w:t xml:space="preserve">71.</w:t></w:r><w:r><w:t xml:space="preserve"> </w:t></w:r><w:r><w:t xml:space="preserve">	</w:t></w:r><w:r><w:t xml:space="preserve">Hung, T.</w:t></w:r><w:r><w:t xml:space="preserve"> </w:t></w:r><w:r><w:rPr><w:iCs /><w:i /></w:rPr><w:t xml:space="preserve">et al.</w:t></w:r><w:r><w:t xml:space="preserve"> </w:t></w:r><w:hyperlink r:id="rId332"><w:r><w:rPr><w:rStyle w:val="Hyperlink" /></w:rPr><w:t xml:space="preserve">The Ro60 autoantigen binds endogenous retroelements and regulates inflammatory gene expression</w:t></w:r></w:hyperlink><w:r><w:t xml:space="preserve">.</w:t></w:r><w:r><w:t xml:space="preserve"> </w:t></w:r><w:r><w:rPr><w:iCs /><w:i /></w:rPr><w:t xml:space="preserve">Science</w:t></w:r><w:r><w:t xml:space="preserve"> </w:t></w:r><w:r><w:rPr><w:bCs /><w:b /></w:rPr><w:t xml:space="preserve">350</w:t></w:r><w:r><w:t xml:space="preserve">, 455–459 (2015).</w:t></w:r></w:p><w:bookmarkEnd w:id="333" /><w:bookmarkStart w:id="335" w:name="ref-11eausmiy" /><w:p><w:pPr><w:pStyle w:val="Bibliography" /></w:pPr><w:r><w:t xml:space="preserve">72.</w:t></w:r><w:r><w:t xml:space="preserve"> </w:t></w:r><w:r><w:t xml:space="preserve">	</w:t></w:r><w:r><w:t xml:space="preserve">Homo sapiens (ID 258384) - BioProject - NCBI.</w:t></w:r><w:r><w:t xml:space="preserve"> </w:t></w:r><w:hyperlink r:id="rId334"><w:r><w:rPr><w:rStyle w:val="Hyperlink" /></w:rPr><w:t xml:space="preserve">https://www.ncbi.nlm.nih.gov/bioproject/PRJNA258384</w:t></w:r></w:hyperlink><w:r><w:t xml:space="preserve">.</w:t></w:r></w:p><w:bookmarkEnd w:id="335" /><w:bookmarkStart w:id="337" w:name="ref-mtMYROCN" /><w:p><w:pPr><w:pStyle w:val="Bibliography" /></w:pPr><w:r><w:t xml:space="preserve">73.</w:t></w:r><w:r><w:t xml:space="preserve"> </w:t></w:r><w:r><w:t xml:space="preserve">	</w:t></w:r><w:r><w:t xml:space="preserve">Qian, F.</w:t></w:r><w:r><w:t xml:space="preserve"> </w:t></w:r><w:r><w:rPr><w:iCs /><w:i /></w:rPr><w:t xml:space="preserve">et al.</w:t></w:r><w:r><w:t xml:space="preserve"> </w:t></w:r><w:hyperlink r:id="rId336"><w:r><w:rPr><w:rStyle w:val="Hyperlink" /></w:rPr><w:t xml:space="preserve">Identification of Genes Critical for Resistance to Infection by West Nile Virus Using RNA-Seq Analysis</w:t></w:r></w:hyperlink><w:r><w:t xml:space="preserve">.</w:t></w:r><w:r><w:t xml:space="preserve"> </w:t></w:r><w:r><w:rPr><w:iCs /><w:i /></w:rPr><w:t xml:space="preserve">Viruses</w:t></w:r><w:r><w:t xml:space="preserve"> </w:t></w:r><w:r><w:rPr><w:bCs /><w:b /></w:rPr><w:t xml:space="preserve">5</w:t></w:r><w:r><w:t xml:space="preserve">, 1664–1681 (2013).</w:t></w:r></w:p><w:bookmarkEnd w:id="337" /><w:bookmarkStart w:id="339" w:name="ref-1kgcHkGm" /><w:p><w:pPr><w:pStyle w:val="Bibliography" /></w:pPr><w:r><w:t xml:space="preserve">74.</w:t></w:r><w:r><w:t xml:space="preserve"> </w:t></w:r><w:r><w:t xml:space="preserve">	</w:t></w:r><w:r><w:t xml:space="preserve">Blischak, J. D., Tailleux, L., Mitrano, A., Barreiro, L. B. &amp; Gilad, Y.</w:t></w:r><w:r><w:t xml:space="preserve"> </w:t></w:r><w:hyperlink r:id="rId338"><w:r><w:rPr><w:rStyle w:val="Hyperlink" /></w:rPr><w:t xml:space="preserve">Mycobacterial infection induces a specific human innate immune response</w:t></w:r></w:hyperlink><w:r><w:t xml:space="preserve">.</w:t></w:r><w:r><w:t xml:space="preserve"> </w:t></w:r><w:r><w:rPr><w:iCs /><w:i /></w:rPr><w:t xml:space="preserve">Sci Rep</w:t></w:r><w:r><w:t xml:space="preserve"> </w:t></w:r><w:r><w:rPr><w:bCs /><w:b /></w:rPr><w:t xml:space="preserve">5</w:t></w:r><w:r><w:t xml:space="preserve">, (2015).</w:t></w:r></w:p><w:bookmarkEnd w:id="339" /><w:bookmarkStart w:id="341" w:name="ref-kLRErKXz" /><w:p><w:pPr><w:pStyle w:val="Bibliography" /></w:pPr><w:r><w:t xml:space="preserve">75.</w:t></w:r><w:r><w:t xml:space="preserve"> </w:t></w:r><w:r><w:t xml:space="preserve">	</w:t></w:r><w:r><w:t xml:space="preserve">Wang, S.</w:t></w:r><w:r><w:t xml:space="preserve"> </w:t></w:r><w:r><w:rPr><w:iCs /><w:i /></w:rPr><w:t xml:space="preserve">et al.</w:t></w:r><w:r><w:t xml:space="preserve"> </w:t></w:r><w:hyperlink r:id="rId340"><w:r><w:rPr><w:rStyle w:val="Hyperlink" /></w:rPr><w:t xml:space="preserve">Niacin Inhibits Apoptosis and Rescues Premature Ovarian Failure</w:t></w:r></w:hyperlink><w:r><w:t xml:space="preserve">.</w:t></w:r><w:r><w:t xml:space="preserve"> </w:t></w:r><w:r><w:rPr><w:iCs /><w:i /></w:rPr><w:t xml:space="preserve">Cell Physiol Biochem</w:t></w:r><w:r><w:t xml:space="preserve"> </w:t></w:r><w:r><w:rPr><w:bCs /><w:b /></w:rPr><w:t xml:space="preserve">50</w:t></w:r><w:r><w:t xml:space="preserve">, 2060–2070 (2018).</w:t></w:r></w:p><w:bookmarkEnd w:id="341" /><w:bookmarkStart w:id="343" w:name="ref-TovvsrDr" /><w:p><w:pPr><w:pStyle w:val="Bibliography" /></w:pPr><w:r><w:t xml:space="preserve">76.</w:t></w:r><w:r><w:t xml:space="preserve"> </w:t></w:r><w:r><w:t xml:space="preserve">	</w:t></w:r><w:r><w:t xml:space="preserve">Asadi, N.</w:t></w:r><w:r><w:t xml:space="preserve"> </w:t></w:r><w:r><w:rPr><w:iCs /><w:i /></w:rPr><w:t xml:space="preserve">et al.</w:t></w:r><w:r><w:t xml:space="preserve"> </w:t></w:r><w:hyperlink r:id="rId342"><w:r><w:rPr><w:rStyle w:val="Hyperlink" /></w:rPr><w:t xml:space="preserve">Chronic niacin administration ameliorates ovulation, histological changes in the ovary and adiponectin concentrations in a rat model of polycystic ovary syndrome</w:t></w:r></w:hyperlink><w:r><w:t xml:space="preserve">.</w:t></w:r><w:r><w:t xml:space="preserve"> </w:t></w:r><w:r><w:rPr><w:iCs /><w:i /></w:rPr><w:t xml:space="preserve">Reprod. Fertil. Dev.</w:t></w:r><w:r><w:t xml:space="preserve"> </w:t></w:r><w:r><w:rPr><w:bCs /><w:b /></w:rPr><w:t xml:space="preserve">33</w:t></w:r><w:r><w:t xml:space="preserve">, 447 (2021).</w:t></w:r></w:p><w:bookmarkEnd w:id="343" /><w:bookmarkStart w:id="345" w:name="ref-14dCeRkua" /><w:p><w:pPr><w:pStyle w:val="Bibliography" /></w:pPr><w:r><w:t xml:space="preserve">77.</w:t></w:r><w:r><w:t xml:space="preserve"> </w:t></w:r><w:r><w:t xml:space="preserve">	</w:t></w:r><w:r><w:t xml:space="preserve">Ronan, T., Qi, Z. &amp; Naegle, K. M.</w:t></w:r><w:r><w:t xml:space="preserve"> </w:t></w:r><w:hyperlink r:id="rId344"><w:r><w:rPr><w:rStyle w:val="Hyperlink" /></w:rPr><w:t xml:space="preserve">Avoiding common pitfalls when clustering biological data</w:t></w:r></w:hyperlink><w:r><w:t xml:space="preserve">.</w:t></w:r><w:r><w:t xml:space="preserve"> </w:t></w:r><w:r><w:rPr><w:iCs /><w:i /></w:rPr><w:t xml:space="preserve">Sci. Signal.</w:t></w:r><w:r><w:t xml:space="preserve"> </w:t></w:r><w:r><w:rPr><w:bCs /><w:b /></w:rPr><w:t xml:space="preserve">9</w:t></w:r><w:r><w:t xml:space="preserve">, (2016).</w:t></w:r></w:p><w:bookmarkEnd w:id="345" /><w:bookmarkStart w:id="347" w:name="ref-uw3AnEgA" /><w:p><w:pPr><w:pStyle w:val="Bibliography" /></w:pPr><w:r><w:t xml:space="preserve">78.</w:t></w:r><w:r><w:t xml:space="preserve"> </w:t></w:r><w:r><w:t xml:space="preserve">	</w:t></w:r><w:r><w:t xml:space="preserve">Strehl, A. &amp; Joydeep, G.</w:t></w:r><w:r><w:t xml:space="preserve"> </w:t></w:r><w:hyperlink r:id="rId346"><w:r><w:rPr><w:rStyle w:val="Hyperlink" /></w:rPr><w:t xml:space="preserve">Cluster Ensembles – A Knowledge Reuse Framework for Combining Multiple Partitions</w:t></w:r></w:hyperlink><w:r><w:t xml:space="preserve">.</w:t></w:r><w:r><w:t xml:space="preserve"> </w:t></w:r><w:r><w:rPr><w:iCs /><w:i /></w:rPr><w:t xml:space="preserve">Journal of Machine Learning Research</w:t></w:r><w:r><w:t xml:space="preserve"> </w:t></w:r><w:r><w:rPr><w:bCs /><w:b /></w:rPr><w:t xml:space="preserve">3</w:t></w:r><w:r><w:t xml:space="preserve">, 583–617 (2002).</w:t></w:r></w:p><w:bookmarkEnd w:id="347" /><w:bookmarkStart w:id="349" w:name="ref-cuROQDFa" /><w:p><w:pPr><w:pStyle w:val="Bibliography" /></w:pPr><w:r><w:t xml:space="preserve">79.</w:t></w:r><w:r><w:t xml:space="preserve"> </w:t></w:r><w:r><w:t xml:space="preserve">	</w:t></w:r><w:r><w:t xml:space="preserve">Fred, A. L. N. &amp; Jain, A. K.</w:t></w:r><w:r><w:t xml:space="preserve"> </w:t></w:r><w:hyperlink r:id="rId348"><w:r><w:rPr><w:rStyle w:val="Hyperlink" /></w:rPr><w:t xml:space="preserve">Combining multiple clusterings using evidence accumulation</w:t></w:r></w:hyperlink><w:r><w:t xml:space="preserve">.</w:t></w:r><w:r><w:t xml:space="preserve"> </w:t></w:r><w:r><w:rPr><w:iCs /><w:i /></w:rPr><w:t xml:space="preserve">IEEE Trans. Pattern Anal. Mach. Intell.</w:t></w:r><w:r><w:t xml:space="preserve"> </w:t></w:r><w:r><w:rPr><w:bCs /><w:b /></w:rPr><w:t xml:space="preserve">27</w:t></w:r><w:r><w:t xml:space="preserve">, 835–850 (2005).</w:t></w:r></w:p><w:bookmarkEnd w:id="349" /><w:bookmarkStart w:id="351" w:name="ref-xhtEAzx6" /><w:p><w:pPr><w:pStyle w:val="Bibliography" /></w:pPr><w:r><w:t xml:space="preserve">80.</w:t></w:r><w:r><w:t xml:space="preserve"> </w:t></w:r><w:r><w:t xml:space="preserve">	</w:t></w:r><w:r><w:t xml:space="preserve">Zappia, L. &amp; Oshlack, A.</w:t></w:r><w:r><w:t xml:space="preserve"> </w:t></w:r><w:hyperlink r:id="rId350"><w:r><w:rPr><w:rStyle w:val="Hyperlink" /></w:rPr><w:t xml:space="preserve">Clustering trees: a visualization for evaluating clusterings at multiple resolutions</w:t></w:r></w:hyperlink><w:r><w:t xml:space="preserve">.</w:t></w:r><w:r><w:t xml:space="preserve"> </w:t></w:r><w:r><w:rPr><w:iCs /><w:i /></w:rPr><w:t xml:space="preserve">GigaScience</w:t></w:r><w:r><w:t xml:space="preserve"> </w:t></w:r><w:r><w:rPr><w:bCs /><w:b /></w:rPr><w:t xml:space="preserve">7</w:t></w:r><w:r><w:t xml:space="preserve">, (2018).</w:t></w:r></w:p><w:bookmarkEnd w:id="351" /><w:bookmarkStart w:id="353" w:name="ref-aBVh8zt1" /><w:p><w:pPr><w:pStyle w:val="Bibliography" /></w:pPr><w:r><w:t xml:space="preserve">81.</w:t></w:r><w:r><w:t xml:space="preserve"> </w:t></w:r><w:r><w:t xml:space="preserve">	</w:t></w:r><w:r><w:t xml:space="preserve">Leong, D. P.</w:t></w:r><w:r><w:t xml:space="preserve"> </w:t></w:r><w:r><w:rPr><w:iCs /><w:i /></w:rPr><w:t xml:space="preserve">et al.</w:t></w:r><w:r><w:t xml:space="preserve"> </w:t></w:r><w:hyperlink r:id="rId352"><w:r><w:rPr><w:rStyle w:val="Hyperlink" /></w:rPr><w:t xml:space="preserve">Prognostic value of grip strength: findings from the Prospective Urban Rural Epidemiology (PURE) study.</w:t></w:r></w:hyperlink><w:r><w:t xml:space="preserve"> </w:t></w:r><w:r><w:rPr><w:iCs /><w:i /></w:rPr><w:t xml:space="preserve">Lancet</w:t></w:r><w:r><w:t xml:space="preserve"> </w:t></w:r><w:r><w:rPr><w:bCs /><w:b /></w:rPr><w:t xml:space="preserve">386</w:t></w:r><w:r><w:t xml:space="preserve">, 266–73 (2015).</w:t></w:r></w:p><w:bookmarkEnd w:id="353" /><w:bookmarkStart w:id="355" w:name="ref-Zk82GvJV" /><w:p><w:pPr><w:pStyle w:val="Bibliography" /></w:pPr><w:r><w:t xml:space="preserve">82.</w:t></w:r><w:r><w:t xml:space="preserve"> </w:t></w:r><w:r><w:t xml:space="preserve">	</w:t></w:r><w:r><w:t xml:space="preserve">Novershtern, N.</w:t></w:r><w:r><w:t xml:space="preserve"> </w:t></w:r><w:r><w:rPr><w:iCs /><w:i /></w:rPr><w:t xml:space="preserve">et al.</w:t></w:r><w:r><w:t xml:space="preserve"> </w:t></w:r><w:hyperlink r:id="rId354"><w:r><w:rPr><w:rStyle w:val="Hyperlink" /></w:rPr><w:t xml:space="preserve">Densely Interconnected Transcriptional Circuits Control Cell States in Human Hematopoiesis</w:t></w:r></w:hyperlink><w:r><w:t xml:space="preserve">.</w:t></w:r><w:r><w:t xml:space="preserve"> </w:t></w:r><w:r><w:rPr><w:iCs /><w:i /></w:rPr><w:t xml:space="preserve">Cell</w:t></w:r><w:r><w:t xml:space="preserve"> </w:t></w:r><w:r><w:rPr><w:bCs /><w:b /></w:rPr><w:t xml:space="preserve">144</w:t></w:r><w:r><w:t xml:space="preserve">, 296–309 (2011).</w:t></w:r></w:p><w:bookmarkEnd w:id="355" /><w:bookmarkStart w:id="357" w:name="ref-10qjLoufR" /><w:p><w:pPr><w:pStyle w:val="Bibliography" /></w:pPr><w:r><w:t xml:space="preserve">83.</w:t></w:r><w:r><w:t xml:space="preserve"> </w:t></w:r><w:r><w:t xml:space="preserve">	</w:t></w:r><w:r><w:t xml:space="preserve">Rugulies, R.</w:t></w:r><w:r><w:t xml:space="preserve"> </w:t></w:r><w:hyperlink r:id="rId356"><w:r><w:rPr><w:rStyle w:val="Hyperlink" /></w:rPr><w:t xml:space="preserve">Depression as a predictor for coronary heart disease. a review and meta-analysis.</w:t></w:r></w:hyperlink><w:r><w:t xml:space="preserve"> </w:t></w:r><w:r><w:rPr><w:iCs /><w:i /></w:rPr><w:t xml:space="preserve">Am J Prev Med</w:t></w:r><w:r><w:t xml:space="preserve"> </w:t></w:r><w:r><w:rPr><w:bCs /><w:b /></w:rPr><w:t xml:space="preserve">23</w:t></w:r><w:r><w:t xml:space="preserve">, 51–61 (2002).</w:t></w:r></w:p><w:bookmarkEnd w:id="357" /><w:bookmarkStart w:id="359" w:name="ref-j2Sl4DAE" /><w:p><w:pPr><w:pStyle w:val="Bibliography" /></w:pPr><w:r><w:t xml:space="preserve">84.</w:t></w:r><w:r><w:t xml:space="preserve"> </w:t></w:r><w:r><w:t xml:space="preserve">	</w:t></w:r><w:r><w:t xml:space="preserve">Gale, C. R., Batty, G. D., Osborn, D. P. J., Tynelius, P. &amp; Rasmussen, F.</w:t></w:r><w:r><w:t xml:space="preserve"> </w:t></w:r><w:hyperlink r:id="rId358"><w:r><w:rPr><w:rStyle w:val="Hyperlink" /></w:rPr><w:t xml:space="preserve">Mental Disorders Across the Adult Life Course and Future Coronary Heart Disease</w:t></w:r></w:hyperlink><w:r><w:t xml:space="preserve">.</w:t></w:r><w:r><w:t xml:space="preserve"> </w:t></w:r><w:r><w:rPr><w:iCs /><w:i /></w:rPr><w:t xml:space="preserve">Circulation</w:t></w:r><w:r><w:t xml:space="preserve"> </w:t></w:r><w:r><w:rPr><w:bCs /><w:b /></w:rPr><w:t xml:space="preserve">129</w:t></w:r><w:r><w:t xml:space="preserve">, 186–193 (2014).</w:t></w:r></w:p><w:bookmarkEnd w:id="359" /><w:bookmarkStart w:id="361" w:name="ref-17LYMnG9n" /><w:p><w:pPr><w:pStyle w:val="Bibliography" /></w:pPr><w:r><w:t xml:space="preserve">85.</w:t></w:r><w:r><w:t xml:space="preserve"> </w:t></w:r><w:r><w:t xml:space="preserve">	</w:t></w:r><w:r><w:t xml:space="preserve">Hayes, J. F., Marston, L., Walters, K., King, M. B. &amp; Osborn, D. P. J.</w:t></w:r><w:r><w:t xml:space="preserve"> </w:t></w:r><w:hyperlink r:id="rId360"><w:r><w:rPr><w:rStyle w:val="Hyperlink" /></w:rPr><w:t xml:space="preserve">Mortality gap for people with bipolar disorder and schizophrenia: UK-based cohort study 2000–2014</w:t></w:r></w:hyperlink><w:r><w:t xml:space="preserve">.</w:t></w:r><w:r><w:t xml:space="preserve"> </w:t></w:r><w:r><w:rPr><w:iCs /><w:i /></w:rPr><w:t xml:space="preserve">Br J Psychiatry</w:t></w:r><w:r><w:t xml:space="preserve"> </w:t></w:r><w:r><w:rPr><w:bCs /><w:b /></w:rPr><w:t xml:space="preserve">211</w:t></w:r><w:r><w:t xml:space="preserve">, 175–181 (2017).</w:t></w:r></w:p><w:bookmarkEnd w:id="361" /><w:bookmarkStart w:id="363" w:name="ref-13t4TuFeJ" /><w:p><w:pPr><w:pStyle w:val="Bibliography" /></w:pPr><w:r><w:t xml:space="preserve">86.</w:t></w:r><w:r><w:t xml:space="preserve"> </w:t></w:r><w:r><w:t xml:space="preserve">	</w:t></w:r><w:r><w:t xml:space="preserve">Tublin, J. M., Adelstein, J. M., del Monte, F., Combs, C. K. &amp; Wold, L. E.</w:t></w:r><w:r><w:t xml:space="preserve"> </w:t></w:r><w:hyperlink r:id="rId362"><w:r><w:rPr><w:rStyle w:val="Hyperlink" /></w:rPr><w:t xml:space="preserve">Getting to the Heart of Alzheimer Disease</w:t></w:r></w:hyperlink><w:r><w:t xml:space="preserve">.</w:t></w:r><w:r><w:t xml:space="preserve"> </w:t></w:r><w:r><w:rPr><w:iCs /><w:i /></w:rPr><w:t xml:space="preserve">Circ Res</w:t></w:r><w:r><w:t xml:space="preserve"> </w:t></w:r><w:r><w:rPr><w:bCs /><w:b /></w:rPr><w:t xml:space="preserve">124</w:t></w:r><w:r><w:t xml:space="preserve">, 142–149 (2019).</w:t></w:r></w:p><w:bookmarkEnd w:id="363" /><w:bookmarkStart w:id="365" w:name="ref-D83Aqhga" /><w:p><w:pPr><w:pStyle w:val="Bibliography" /></w:pPr><w:r><w:t xml:space="preserve">87.</w:t></w:r><w:r><w:t xml:space="preserve"> </w:t></w:r><w:r><w:t xml:space="preserve">	</w:t></w:r><w:r><w:t xml:space="preserve">Attems, J. &amp; Jellinger, K. A.</w:t></w:r><w:r><w:t xml:space="preserve"> </w:t></w:r><w:hyperlink r:id="rId364"><w:r><w:rPr><w:rStyle w:val="Hyperlink" /></w:rPr><w:t xml:space="preserve">The overlap between vascular disease and Alzheimer’s disease - lessons from pathology</w:t></w:r></w:hyperlink><w:r><w:t xml:space="preserve">.</w:t></w:r><w:r><w:t xml:space="preserve"> </w:t></w:r><w:r><w:rPr><w:iCs /><w:i /></w:rPr><w:t xml:space="preserve">BMC Med</w:t></w:r><w:r><w:t xml:space="preserve"> </w:t></w:r><w:r><w:rPr><w:bCs /><w:b /></w:rPr><w:t xml:space="preserve">12</w:t></w:r><w:r><w:t xml:space="preserve">, (2014).</w:t></w:r></w:p><w:bookmarkEnd w:id="365" /><w:bookmarkStart w:id="367" w:name="ref-9BGyO071" /><w:p><w:pPr><w:pStyle w:val="Bibliography" /></w:pPr><w:r><w:t xml:space="preserve">88.</w:t></w:r><w:r><w:t xml:space="preserve"> </w:t></w:r><w:r><w:t xml:space="preserve">	</w:t></w:r><w:r><w:t xml:space="preserve">Rosendorff, C., Beeri, M. S. &amp; Silverman, J. M.</w:t></w:r><w:r><w:t xml:space="preserve"> </w:t></w:r><w:hyperlink r:id="rId366"><w:r><w:rPr><w:rStyle w:val="Hyperlink" /></w:rPr><w:t xml:space="preserve">Cardiovascular Risk Factors for Alzheimer&#39;s Disease</w:t></w:r></w:hyperlink><w:r><w:t xml:space="preserve">.</w:t></w:r><w:r><w:t xml:space="preserve"> </w:t></w:r><w:r><w:rPr><w:iCs /><w:i /></w:rPr><w:t xml:space="preserve">Amer J Geriatric Cardiol</w:t></w:r><w:r><w:t xml:space="preserve"> </w:t></w:r><w:r><w:rPr><w:bCs /><w:b /></w:rPr><w:t xml:space="preserve">16</w:t></w:r><w:r><w:t xml:space="preserve">, 143–149 (2007).</w:t></w:r></w:p><w:bookmarkEnd w:id="367" /><w:bookmarkStart w:id="369" w:name="ref-idlBgtFz" /><w:p><w:pPr><w:pStyle w:val="Bibliography" /></w:pPr><w:r><w:t xml:space="preserve">89.</w:t></w:r><w:r><w:t xml:space="preserve"> </w:t></w:r><w:r><w:t xml:space="preserve">	</w:t></w:r><w:r><w:t xml:space="preserve">Ohashi, R., Mu, H., Wang, X., Yao, Q. &amp; Chen, C.</w:t></w:r><w:r><w:t xml:space="preserve"> </w:t></w:r><w:hyperlink r:id="rId368"><w:r><w:rPr><w:rStyle w:val="Hyperlink" /></w:rPr><w:t xml:space="preserve">Reverse cholesterol transport and cholesterol efflux in atherosclerosis</w:t></w:r></w:hyperlink><w:r><w:t xml:space="preserve">.</w:t></w:r><w:r><w:t xml:space="preserve"> </w:t></w:r><w:r><w:rPr><w:iCs /><w:i /></w:rPr><w:t xml:space="preserve">QJM: An International Journal of Medicine</w:t></w:r><w:r><w:t xml:space="preserve"> </w:t></w:r><w:r><w:rPr><w:bCs /><w:b /></w:rPr><w:t xml:space="preserve">98</w:t></w:r><w:r><w:t xml:space="preserve">, 845–856 (2005).</w:t></w:r></w:p><w:bookmarkEnd w:id="369" /><w:bookmarkStart w:id="371" w:name="ref-18I4ish9s" /><w:p><w:pPr><w:pStyle w:val="Bibliography" /></w:pPr><w:r><w:t xml:space="preserve">90.</w:t></w:r><w:r><w:t xml:space="preserve"> </w:t></w:r><w:r><w:t xml:space="preserve">	</w:t></w:r><w:r><w:t xml:space="preserve">Loving, B. A. &amp; Bruce, K. D.</w:t></w:r><w:r><w:t xml:space="preserve"> </w:t></w:r><w:hyperlink r:id="rId370"><w:r><w:rPr><w:rStyle w:val="Hyperlink" /></w:rPr><w:t xml:space="preserve">Lipid and Lipoprotein Metabolism in Microglia</w:t></w:r></w:hyperlink><w:r><w:t xml:space="preserve">.</w:t></w:r><w:r><w:t xml:space="preserve"> </w:t></w:r><w:r><w:rPr><w:iCs /><w:i /></w:rPr><w:t xml:space="preserve">Front. Physiol.</w:t></w:r><w:r><w:t xml:space="preserve"> </w:t></w:r><w:r><w:rPr><w:bCs /><w:b /></w:rPr><w:t xml:space="preserve">11</w:t></w:r><w:r><w:t xml:space="preserve">, (2020).</w:t></w:r></w:p><w:bookmarkEnd w:id="371" /><w:bookmarkStart w:id="373" w:name="ref-LyJmyoQr" /><w:p><w:pPr><w:pStyle w:val="Bibliography" /></w:pPr><w:r><w:t xml:space="preserve">91.</w:t></w:r><w:r><w:t xml:space="preserve"> </w:t></w:r><w:r><w:t xml:space="preserve">	</w:t></w:r><w:r><w:t xml:space="preserve">Ferreira, M. A.</w:t></w:r><w:r><w:t xml:space="preserve"> </w:t></w:r><w:r><w:rPr><w:iCs /><w:i /></w:rPr><w:t xml:space="preserve">et al.</w:t></w:r><w:r><w:t xml:space="preserve"> </w:t></w:r><w:hyperlink r:id="rId372"><w:r><w:rPr><w:rStyle w:val="Hyperlink" /></w:rPr><w:t xml:space="preserve">Shared genetic origin of asthma, hay fever and eczema elucidates allergic disease biology</w:t></w:r></w:hyperlink><w:r><w:t xml:space="preserve">.</w:t></w:r><w:r><w:t xml:space="preserve"> </w:t></w:r><w:r><w:rPr><w:iCs /><w:i /></w:rPr><w:t xml:space="preserve">Nat Genet</w:t></w:r><w:r><w:t xml:space="preserve"> </w:t></w:r><w:r><w:rPr><w:bCs /><w:b /></w:rPr><w:t xml:space="preserve">49</w:t></w:r><w:r><w:t xml:space="preserve">, 1752–1757 (2017).</w:t></w:r></w:p><w:bookmarkEnd w:id="373" /><w:bookmarkStart w:id="375" w:name="ref-veADXImD" /><w:p><w:pPr><w:pStyle w:val="Bibliography" /></w:pPr><w:r><w:t xml:space="preserve">92.</w:t></w:r><w:r><w:t xml:space="preserve"> </w:t></w:r><w:r><w:t xml:space="preserve">	</w:t></w:r><w:r><w:t xml:space="preserve">Zhu, Z.</w:t></w:r><w:r><w:t xml:space="preserve"> </w:t></w:r><w:r><w:rPr><w:iCs /><w:i /></w:rPr><w:t xml:space="preserve">et al.</w:t></w:r><w:r><w:t xml:space="preserve"> </w:t></w:r><w:hyperlink r:id="rId374"><w:r><w:rPr><w:rStyle w:val="Hyperlink" /></w:rPr><w:t xml:space="preserve">A genome-wide cross-trait analysis from UK Biobank highlights the shared genetic architecture of asthma and allergic diseases</w:t></w:r></w:hyperlink><w:r><w:t xml:space="preserve">.</w:t></w:r><w:r><w:t xml:space="preserve"> </w:t></w:r><w:r><w:rPr><w:iCs /><w:i /></w:rPr><w:t xml:space="preserve">Nat Genet</w:t></w:r><w:r><w:t xml:space="preserve"> </w:t></w:r><w:r><w:rPr><w:bCs /><w:b /></w:rPr><w:t xml:space="preserve">50</w:t></w:r><w:r><w:t xml:space="preserve">, 857–864 (2018).</w:t></w:r></w:p><w:bookmarkEnd w:id="375" /><w:bookmarkStart w:id="377" w:name="ref-TPVeG4GP" /><w:p><w:pPr><w:pStyle w:val="Bibliography" /></w:pPr><w:r><w:t xml:space="preserve">93.</w:t></w:r><w:r><w:t xml:space="preserve"> </w:t></w:r><w:r><w:t xml:space="preserve">	</w:t></w:r><w:r><w:t xml:space="preserve">Wilks, C.</w:t></w:r><w:r><w:t xml:space="preserve"> </w:t></w:r><w:r><w:rPr><w:iCs /><w:i /></w:rPr><w:t xml:space="preserve">et al.</w:t></w:r><w:r><w:t xml:space="preserve"> recount3: summaries and queries for large-scale RNA-seq expression and splicing. (2021) doi:</w:t></w:r><w:hyperlink r:id="rId376"><w:r><w:rPr><w:rStyle w:val="Hyperlink" /></w:rPr><w:t xml:space="preserve">10.1101/2021.05.21.445138</w:t></w:r></w:hyperlink><w:r><w:t xml:space="preserve">.</w:t></w:r></w:p><w:bookmarkEnd w:id="377" /><w:bookmarkStart w:id="379" w:name="ref-X4fhSCkz" /><w:p><w:pPr><w:pStyle w:val="Bibliography" /></w:pPr><w:r><w:t xml:space="preserve">94.</w:t></w:r><w:r><w:t xml:space="preserve"> </w:t></w:r><w:r><w:t xml:space="preserve">	</w:t></w:r><w:r><w:t xml:space="preserve">Oh, S.</w:t></w:r><w:r><w:t xml:space="preserve"> </w:t></w:r><w:r><w:rPr><w:iCs /><w:i /></w:rPr><w:t xml:space="preserve">et al.</w:t></w:r><w:r><w:t xml:space="preserve"> </w:t></w:r><w:hyperlink r:id="rId378"><w:r><w:rPr><w:rStyle w:val="Hyperlink" /></w:rPr><w:t xml:space="preserve">GenomicSuperSignature facilitates interpretation of RNA-seq experiments through robust, efficient comparison to public databases</w:t></w:r></w:hyperlink><w:r><w:t xml:space="preserve">.</w:t></w:r><w:r><w:t xml:space="preserve"> </w:t></w:r><w:r><w:rPr><w:iCs /><w:i /></w:rPr><w:t xml:space="preserve">Nat Commun</w:t></w:r><w:r><w:t xml:space="preserve"> </w:t></w:r><w:r><w:rPr><w:bCs /><w:b /></w:rPr><w:t xml:space="preserve">13</w:t></w:r><w:r><w:t xml:space="preserve">, (2022).</w:t></w:r></w:p><w:bookmarkEnd w:id="379" /><w:bookmarkStart w:id="381" w:name="ref-l6ogswV3" /><w:p><w:pPr><w:pStyle w:val="Bibliography" /></w:pPr><w:r><w:t xml:space="preserve">95.</w:t></w:r><w:r><w:t xml:space="preserve"> </w:t></w:r><w:r><w:t xml:space="preserve">	</w:t></w:r><w:r><w:t xml:space="preserve">Wainberg, M.</w:t></w:r><w:r><w:t xml:space="preserve"> </w:t></w:r><w:r><w:rPr><w:iCs /><w:i /></w:rPr><w:t xml:space="preserve">et al.</w:t></w:r><w:r><w:t xml:space="preserve"> </w:t></w:r><w:hyperlink r:id="rId380"><w:r><w:rPr><w:rStyle w:val="Hyperlink" /></w:rPr><w:t xml:space="preserve">Opportunities and challenges for transcriptome-wide association studies</w:t></w:r></w:hyperlink><w:r><w:t xml:space="preserve">.</w:t></w:r><w:r><w:t xml:space="preserve"> </w:t></w:r><w:r><w:rPr><w:iCs /><w:i /></w:rPr><w:t xml:space="preserve">Nat Genet</w:t></w:r><w:r><w:t xml:space="preserve"> </w:t></w:r><w:r><w:rPr><w:bCs /><w:b /></w:rPr><w:t xml:space="preserve">51</w:t></w:r><w:r><w:t xml:space="preserve">, 592–599 (2019).</w:t></w:r></w:p><w:bookmarkEnd w:id="381" /><w:bookmarkStart w:id="383" w:name="ref-ndd3tW4g" /><w:p><w:pPr><w:pStyle w:val="Bibliography" /></w:pPr><w:r><w:t xml:space="preserve">96.</w:t></w:r><w:r><w:t xml:space="preserve"> </w:t></w:r><w:r><w:t xml:space="preserve">	</w:t></w:r><w:r><w:t xml:space="preserve">Hukku, A.</w:t></w:r><w:r><w:t xml:space="preserve"> </w:t></w:r><w:r><w:rPr><w:iCs /><w:i /></w:rPr><w:t xml:space="preserve">et al.</w:t></w:r><w:r><w:t xml:space="preserve"> </w:t></w:r><w:hyperlink r:id="rId382"><w:r><w:rPr><w:rStyle w:val="Hyperlink" /></w:rPr><w:t xml:space="preserve">Probabilistic colocalization of genetic variants from complex and molecular traits: promise and limitations</w:t></w:r></w:hyperlink><w:r><w:t xml:space="preserve">.</w:t></w:r><w:r><w:t xml:space="preserve"> </w:t></w:r><w:r><w:rPr><w:iCs /><w:i /></w:rPr><w:t xml:space="preserve">The American Journal of Human Genetics</w:t></w:r><w:r><w:t xml:space="preserve"> </w:t></w:r><w:r><w:rPr><w:bCs /><w:b /></w:rPr><w:t xml:space="preserve">108</w:t></w:r><w:r><w:t xml:space="preserve">, 25–35 (2021).</w:t></w:r></w:p><w:bookmarkEnd w:id="383" /><w:bookmarkStart w:id="385" w:name="ref-AxVJwanp" /><w:p><w:pPr><w:pStyle w:val="Bibliography" /></w:pPr><w:r><w:t xml:space="preserve">97.</w:t></w:r><w:r><w:t xml:space="preserve"> </w:t></w:r><w:r><w:t xml:space="preserve">	</w:t></w:r><w:r><w:t xml:space="preserve">Gusev, A.</w:t></w:r><w:r><w:t xml:space="preserve"> </w:t></w:r><w:r><w:rPr><w:iCs /><w:i /></w:rPr><w:t xml:space="preserve">et al.</w:t></w:r><w:r><w:t xml:space="preserve"> </w:t></w:r><w:hyperlink r:id="rId384"><w:r><w:rPr><w:rStyle w:val="Hyperlink" /></w:rPr><w:t xml:space="preserve">Transcriptome-wide association study of schizophrenia and chromatin activity yields mechanistic disease insights</w:t></w:r></w:hyperlink><w:r><w:t xml:space="preserve">.</w:t></w:r><w:r><w:t xml:space="preserve"> </w:t></w:r><w:r><w:rPr><w:iCs /><w:i /></w:rPr><w:t xml:space="preserve">Nat Genet</w:t></w:r><w:r><w:t xml:space="preserve"> </w:t></w:r><w:r><w:rPr><w:bCs /><w:b /></w:rPr><w:t xml:space="preserve">50</w:t></w:r><w:r><w:t xml:space="preserve">, 538–548 (2018).</w:t></w:r></w:p><w:bookmarkEnd w:id="385" /><w:bookmarkStart w:id="387" w:name="ref-fnDaLjFy" /><w:p><w:pPr><w:pStyle w:val="Bibliography" /></w:pPr><w:r><w:t xml:space="preserve">98.</w:t></w:r><w:r><w:t xml:space="preserve"> </w:t></w:r><w:r><w:t xml:space="preserve">	</w:t></w:r><w:r><w:t xml:space="preserve">Hawkins, N. T., Maldaver, M., Yannakopoulos, A., Guare, L. A. &amp; Krishnan, A. Systematic tissue annotations of –omics samples by modeling unstructured metadata. (2021) doi:</w:t></w:r><w:hyperlink r:id="rId386"><w:r><w:rPr><w:rStyle w:val="Hyperlink" /></w:rPr><w:t xml:space="preserve">10.1101/2021.05.10.443525</w:t></w:r></w:hyperlink><w:r><w:t xml:space="preserve">.</w:t></w:r></w:p><w:bookmarkEnd w:id="387" /><w:bookmarkStart w:id="389" w:name="ref-vLyTudUB" /><w:p><w:pPr><w:pStyle w:val="Bibliography" /></w:pPr><w:r><w:t xml:space="preserve">99.</w:t></w:r><w:r><w:t xml:space="preserve"> </w:t></w:r><w:r><w:t xml:space="preserve">	</w:t></w:r><w:r><w:t xml:space="preserve">Barbeira, A. N.</w:t></w:r><w:r><w:t xml:space="preserve"> </w:t></w:r><w:r><w:rPr><w:iCs /><w:i /></w:rPr><w:t xml:space="preserve">et al.</w:t></w:r><w:r><w:t xml:space="preserve"> </w:t></w:r><w:hyperlink r:id="rId388"><w:r><w:rPr><w:rStyle w:val="Hyperlink" /></w:rPr><w:t xml:space="preserve">Exploring the phenotypic consequences of tissue specific gene expression variation inferred from GWAS summary statistics</w:t></w:r></w:hyperlink><w:r><w:t xml:space="preserve">.</w:t></w:r><w:r><w:t xml:space="preserve"> </w:t></w:r><w:r><w:rPr><w:iCs /><w:i /></w:rPr><w:t xml:space="preserve">Nat Commun</w:t></w:r><w:r><w:t xml:space="preserve"> </w:t></w:r><w:r><w:rPr><w:bCs /><w:b /></w:rPr><w:t xml:space="preserve">9</w:t></w:r><w:r><w:t xml:space="preserve">, (2018).</w:t></w:r></w:p><w:bookmarkEnd w:id="389" /><w:bookmarkStart w:id="391" w:name="ref-1CbVoEpNJ" /><w:p><w:pPr><w:pStyle w:val="Bibliography" /></w:pPr><w:r><w:t xml:space="preserve">100.</w:t></w:r><w:r><w:t xml:space="preserve"> </w:t></w:r><w:r><w:t xml:space="preserve">	</w:t></w:r><w:r><w:t xml:space="preserve">Liberzon, A.</w:t></w:r><w:r><w:t xml:space="preserve"> </w:t></w:r><w:r><w:rPr><w:iCs /><w:i /></w:rPr><w:t xml:space="preserve">et al.</w:t></w:r><w:r><w:t xml:space="preserve"> </w:t></w:r><w:hyperlink r:id="rId390"><w:r><w:rPr><w:rStyle w:val="Hyperlink" /></w:rPr><w:t xml:space="preserve">The Molecular Signatures Database Hallmark Gene Set Collection</w:t></w:r></w:hyperlink><w:r><w:t xml:space="preserve">.</w:t></w:r><w:r><w:t xml:space="preserve"> </w:t></w:r><w:r><w:rPr><w:iCs /><w:i /></w:rPr><w:t xml:space="preserve">Cell Systems</w:t></w:r><w:r><w:t xml:space="preserve"> </w:t></w:r><w:r><w:rPr><w:bCs /><w:b /></w:rPr><w:t xml:space="preserve">1</w:t></w:r><w:r><w:t xml:space="preserve">, 417–425 (2015).</w:t></w:r></w:p><w:bookmarkEnd w:id="391" /><w:bookmarkStart w:id="393" w:name="ref-19XiXgYmd" /><w:p><w:pPr><w:pStyle w:val="Bibliography" /></w:pPr><w:r><w:t xml:space="preserve">101.</w:t></w:r><w:r><w:t xml:space="preserve"> </w:t></w:r><w:r><w:t xml:space="preserve">	</w:t></w:r><w:r><w:t xml:space="preserve">de Leeuw, C. A., Mooij, J. M., Heskes, T. &amp; Posthuma, D.</w:t></w:r><w:r><w:t xml:space="preserve"> </w:t></w:r><w:hyperlink r:id="rId392"><w:r><w:rPr><w:rStyle w:val="Hyperlink" /></w:rPr><w:t xml:space="preserve">MAGMA: Generalized Gene-Set Analysis of GWAS Data</w:t></w:r></w:hyperlink><w:r><w:t xml:space="preserve">.</w:t></w:r><w:r><w:t xml:space="preserve"> </w:t></w:r><w:r><w:rPr><w:iCs /><w:i /></w:rPr><w:t xml:space="preserve">PLoS Comput Biol</w:t></w:r><w:r><w:t xml:space="preserve"> </w:t></w:r><w:r><w:rPr><w:bCs /><w:b /></w:rPr><w:t xml:space="preserve">11</w:t></w:r><w:r><w:t xml:space="preserve">, e1004219 (2015).</w:t></w:r></w:p><w:bookmarkEnd w:id="393" /><w:bookmarkStart w:id="395" w:name="ref-1FsruosUW" /><w:p><w:pPr><w:pStyle w:val="Bibliography" /></w:pPr><w:r><w:t xml:space="preserve">102.</w:t></w:r><w:r><w:t xml:space="preserve"> </w:t></w:r><w:r><w:t xml:space="preserve">	</w:t></w:r><w:r><w:t xml:space="preserve">Schriml, L. M.</w:t></w:r><w:r><w:t xml:space="preserve"> </w:t></w:r><w:r><w:rPr><w:iCs /><w:i /></w:rPr><w:t xml:space="preserve">et al.</w:t></w:r><w:r><w:t xml:space="preserve"> </w:t></w:r><w:hyperlink r:id="rId394"><w:r><w:rPr><w:rStyle w:val="Hyperlink" /></w:rPr><w:t xml:space="preserve">Human Disease Ontology 2018 update: classification, content and workflow expansion</w:t></w:r></w:hyperlink><w:r><w:t xml:space="preserve">.</w:t></w:r><w:r><w:t xml:space="preserve"> </w:t></w:r><w:r><w:rPr><w:iCs /><w:i /></w:rPr><w:t xml:space="preserve">Nucleic Acids Research</w:t></w:r><w:r><w:t xml:space="preserve"> </w:t></w:r><w:r><w:rPr><w:bCs /><w:b /></w:rPr><w:t xml:space="preserve">47</w:t></w:r><w:r><w:t xml:space="preserve">, D955–D962 (2018).</w:t></w:r></w:p><w:bookmarkEnd w:id="395" /><w:bookmarkStart w:id="397" w:name="ref-9okjVu3s" /><w:p><w:pPr><w:pStyle w:val="Bibliography" /></w:pPr><w:r><w:t xml:space="preserve">103.</w:t></w:r><w:r><w:t xml:space="preserve"> </w:t></w:r><w:r><w:t xml:space="preserve">	</w:t></w:r><w:r><w:t xml:space="preserve">Malone, J.</w:t></w:r><w:r><w:t xml:space="preserve"> </w:t></w:r><w:r><w:rPr><w:iCs /><w:i /></w:rPr><w:t xml:space="preserve">et al.</w:t></w:r><w:r><w:t xml:space="preserve"> </w:t></w:r><w:hyperlink r:id="rId396"><w:r><w:rPr><w:rStyle w:val="Hyperlink" /></w:rPr><w:t xml:space="preserve">Modeling sample variables with an Experimental Factor Ontology</w:t></w:r></w:hyperlink><w:r><w:t xml:space="preserve">.</w:t></w:r><w:r><w:t xml:space="preserve"> </w:t></w:r><w:r><w:rPr><w:iCs /><w:i /></w:rPr><w:t xml:space="preserve">Bioinformatics</w:t></w:r><w:r><w:t xml:space="preserve"> </w:t></w:r><w:r><w:rPr><w:bCs /><w:b /></w:rPr><w:t xml:space="preserve">26</w:t></w:r><w:r><w:t xml:space="preserve">, 1112–1118 (2010).</w:t></w:r></w:p><w:bookmarkEnd w:id="397" /><w:bookmarkStart w:id="399" w:name="ref-16RTdMKxI" /><w:p><w:pPr><w:pStyle w:val="Bibliography" /></w:pPr><w:r><w:t xml:space="preserve">104.</w:t></w:r><w:r><w:t xml:space="preserve"> </w:t></w:r><w:r><w:t xml:space="preserve">	</w:t></w:r><w:hyperlink r:id="rId398"><w:r><w:rPr><w:rStyle w:val="Hyperlink" /><w:iCs /><w:i /></w:rPr><w:t xml:space="preserve">Mapping UK Biobank to the Experimental Factor Ontology (EFO)</w:t></w:r></w:hyperlink><w:r><w:t xml:space="preserve">. (EBISPOT, 2022).</w:t></w:r></w:p><w:bookmarkEnd w:id="399" /><w:bookmarkStart w:id="401" w:name="ref-e4AuoW8N" /><w:p><w:pPr><w:pStyle w:val="Bibliography" /></w:pPr><w:r><w:t xml:space="preserve">105.</w:t></w:r><w:r><w:t xml:space="preserve"> </w:t></w:r><w:r><w:t xml:space="preserve">	</w:t></w:r><w:r><w:t xml:space="preserve">Hubert, L. &amp; Arabie, P.</w:t></w:r><w:r><w:t xml:space="preserve"> </w:t></w:r><w:hyperlink r:id="rId400"><w:r><w:rPr><w:rStyle w:val="Hyperlink" /></w:rPr><w:t xml:space="preserve">Comparing partitions</w:t></w:r></w:hyperlink><w:r><w:t xml:space="preserve">.</w:t></w:r><w:r><w:t xml:space="preserve"> </w:t></w:r><w:r><w:rPr><w:iCs /><w:i /></w:rPr><w:t xml:space="preserve">Journal of Classification</w:t></w:r><w:r><w:t xml:space="preserve"> </w:t></w:r><w:r><w:rPr><w:bCs /><w:b /></w:rPr><w:t xml:space="preserve">2</w:t></w:r><w:r><w:t xml:space="preserve">, 193–218 (1985).</w:t></w:r></w:p><w:bookmarkEnd w:id="401" /><w:bookmarkStart w:id="403" w:name="ref-8js8Q3pF" /><w:p><w:pPr><w:pStyle w:val="Bibliography" /></w:pPr><w:r><w:t xml:space="preserve">106.</w:t></w:r><w:r><w:t xml:space="preserve"> </w:t></w:r><w:r><w:t xml:space="preserve">	</w:t></w:r><w:r><w:t xml:space="preserve">Pividori, M., Stegmayer, G. &amp; Milone, D. H.</w:t></w:r><w:r><w:t xml:space="preserve"> </w:t></w:r><w:hyperlink r:id="rId402"><w:r><w:rPr><w:rStyle w:val="Hyperlink" /></w:rPr><w:t xml:space="preserve">Diversity control for improving the analysis of consensus clustering</w:t></w:r></w:hyperlink><w:r><w:t xml:space="preserve">.</w:t></w:r><w:r><w:t xml:space="preserve"> </w:t></w:r><w:r><w:rPr><w:iCs /><w:i /></w:rPr><w:t xml:space="preserve">Information Sciences</w:t></w:r><w:r><w:t xml:space="preserve"> </w:t></w:r><w:r><w:rPr><w:bCs /><w:b /></w:rPr><w:t xml:space="preserve">361-362</w:t></w:r><w:r><w:t xml:space="preserve">, 120–134 (2016).</w:t></w:r></w:p><w:bookmarkEnd w:id="403" /><w:bookmarkStart w:id="405" w:name="ref-rcTMvL18" /><w:p><w:pPr><w:pStyle w:val="Bibliography" /></w:pPr><w:r><w:t xml:space="preserve">107.</w:t></w:r><w:r><w:t xml:space="preserve"> </w:t></w:r><w:r><w:t xml:space="preserve">	</w:t></w:r><w:r><w:t xml:space="preserve">Iam-On, N., Boongoen, T., Garrett, S. &amp; Price, C.</w:t></w:r><w:r><w:t xml:space="preserve"> </w:t></w:r><w:hyperlink r:id="rId404"><w:r><w:rPr><w:rStyle w:val="Hyperlink" /></w:rPr><w:t xml:space="preserve">A Link-Based Approach to the Cluster Ensemble Problem</w:t></w:r></w:hyperlink><w:r><w:t xml:space="preserve">.</w:t></w:r><w:r><w:t xml:space="preserve"> </w:t></w:r><w:r><w:rPr><w:iCs /><w:i /></w:rPr><w:t xml:space="preserve">IEEE Trans. Pattern Anal. Mach. Intell.</w:t></w:r><w:r><w:t xml:space="preserve"> </w:t></w:r><w:r><w:rPr><w:bCs /><w:b /></w:rPr><w:t xml:space="preserve">33</w:t></w:r><w:r><w:t xml:space="preserve">, 2396–2409 (2011).</w:t></w:r></w:p><w:bookmarkEnd w:id="405" /><w:bookmarkStart w:id="407" w:name="ref-t5p3UpxZ" /><w:p><w:pPr><w:pStyle w:val="Bibliography" /></w:pPr><w:r><w:t xml:space="preserve">108.</w:t></w:r><w:r><w:t xml:space="preserve"> </w:t></w:r><w:r><w:t xml:space="preserve">	</w:t></w:r><w:r><w:t xml:space="preserve">Yu, Z.</w:t></w:r><w:r><w:t xml:space="preserve"> </w:t></w:r><w:r><w:rPr><w:iCs /><w:i /></w:rPr><w:t xml:space="preserve">et al.</w:t></w:r><w:r><w:t xml:space="preserve"> </w:t></w:r><w:hyperlink r:id="rId406"><w:r><w:rPr><w:rStyle w:val="Hyperlink" /></w:rPr><w:t xml:space="preserve">Hybrid clustering solution selection strategy</w:t></w:r></w:hyperlink><w:r><w:t xml:space="preserve">.</w:t></w:r><w:r><w:t xml:space="preserve"> </w:t></w:r><w:r><w:rPr><w:iCs /><w:i /></w:rPr><w:t xml:space="preserve">Pattern Recognition</w:t></w:r><w:r><w:t xml:space="preserve"> </w:t></w:r><w:r><w:rPr><w:bCs /><w:b /></w:rPr><w:t xml:space="preserve">47</w:t></w:r><w:r><w:t xml:space="preserve">, 3362–3375 (2014).</w:t></w:r></w:p><w:bookmarkEnd w:id="407" /><w:bookmarkStart w:id="409" w:name="ref-157h5hA34" /><w:p><w:pPr><w:pStyle w:val="Bibliography" /></w:pPr><w:r><w:t xml:space="preserve">109.</w:t></w:r><w:r><w:t xml:space="preserve"> </w:t></w:r><w:r><w:t xml:space="preserve">	</w:t></w:r><w:r><w:t xml:space="preserve">McInnes, L., Healy, J. &amp; Melville, J.</w:t></w:r><w:r><w:t xml:space="preserve"> </w:t></w:r><w:r><w:rPr><w:iCs /><w:i /></w:rPr><w:t xml:space="preserve">UMAP: Uniform Manifold Approximation and Projection for Dimension Reduction</w:t></w:r><w:r><w:t xml:space="preserve">.</w:t></w:r><w:r><w:t xml:space="preserve"> </w:t></w:r><w:r><w:rPr><w:iCs /><w:i /></w:rPr><w:t xml:space="preserve">arXiv</w:t></w:r><w:r><w:t xml:space="preserve"> </w:t></w:r><w:hyperlink r:id="rId408"><w:r><w:rPr><w:rStyle w:val="Hyperlink" /></w:rPr><w:t xml:space="preserve">https://arxiv.org/abs/1802.03426</w:t></w:r></w:hyperlink><w:r><w:t xml:space="preserve"> </w:t></w:r><w:r><w:t xml:space="preserve">(2020).</w:t></w:r></w:p><w:bookmarkEnd w:id="409" /><w:bookmarkStart w:id="411" w:name="ref-MxGpAiPu" /><w:p><w:pPr><w:pStyle w:val="Bibliography" /></w:pPr><w:r><w:t xml:space="preserve">110.</w:t></w:r><w:r><w:t xml:space="preserve"> </w:t></w:r><w:r><w:t xml:space="preserve">	</w:t></w:r><w:r><w:t xml:space="preserve">Arthur, D. &amp; Vassilvitskii, S.</w:t></w:r><w:r><w:t xml:space="preserve"> </w:t></w:r><w:hyperlink r:id="rId410"><w:r><w:rPr><w:rStyle w:val="Hyperlink" /></w:rPr><w:t xml:space="preserve">k-means++: the advantages of careful seeding</w:t></w:r></w:hyperlink><w:r><w:t xml:space="preserve">.</w:t></w:r><w:r><w:t xml:space="preserve"> </w:t></w:r><w:r><w:rPr><w:iCs /><w:i /></w:rPr><w:t xml:space="preserve">Proceedings of the Eighteenth Annual ACM-SIAM Symposium on Discrete Algorithms</w:t></w:r><w:r><w:t xml:space="preserve"> </w:t></w:r><w:r><w:t xml:space="preserve">1027–1035 (2007).</w:t></w:r></w:p><w:bookmarkEnd w:id="411" /><w:bookmarkStart w:id="413" w:name="ref-x3CT24TB" /><w:p><w:pPr><w:pStyle w:val="Bibliography" /></w:pPr><w:r><w:t xml:space="preserve">111.</w:t></w:r><w:r><w:t xml:space="preserve"> </w:t></w:r><w:r><w:t xml:space="preserve">	</w:t></w:r><w:r><w:t xml:space="preserve">Ng, A., Jordan, M. &amp; Weiss, Y.</w:t></w:r><w:r><w:t xml:space="preserve"> </w:t></w:r><w:hyperlink r:id="rId412"><w:r><w:rPr><w:rStyle w:val="Hyperlink" /></w:rPr><w:t xml:space="preserve">On Spectral Clustering: Analysis and an algorithm</w:t></w:r></w:hyperlink><w:r><w:t xml:space="preserve">.</w:t></w:r><w:r><w:t xml:space="preserve"> </w:t></w:r><w:r><w:rPr><w:iCs /><w:i /></w:rPr><w:t xml:space="preserve">Advances in Neural Information Processing Systems</w:t></w:r><w:r><w:t xml:space="preserve"> </w:t></w:r><w:r><w:t xml:space="preserve">849–856 (2001).</w:t></w:r></w:p><w:bookmarkEnd w:id="413" /><w:bookmarkStart w:id="415" w:name="ref-JrL3iQea" /><w:p><w:pPr><w:pStyle w:val="Bibliography" /></w:pPr><w:r><w:t xml:space="preserve">112.</w:t></w:r><w:r><w:t xml:space="preserve"> </w:t></w:r><w:r><w:t xml:space="preserve">	</w:t></w:r><w:r><w:t xml:space="preserve">Ester, M., Kriegel, H.-P., Sander, J. &amp; Xu, X.</w:t></w:r><w:r><w:t xml:space="preserve"> </w:t></w:r><w:hyperlink r:id="rId414"><w:r><w:rPr><w:rStyle w:val="Hyperlink" /></w:rPr><w:t xml:space="preserve">A Density-Based Algorithm for Discovering Clusters in Large Spatial Databases with Noise</w:t></w:r></w:hyperlink><w:r><w:t xml:space="preserve">.</w:t></w:r><w:r><w:t xml:space="preserve"> </w:t></w:r><w:r><w:rPr><w:iCs /><w:i /></w:rPr><w:t xml:space="preserve">Proceedings of the Second International Conference on Knowledge Discovery and Data Mining</w:t></w:r><w:r><w:t xml:space="preserve"> </w:t></w:r><w:r><w:t xml:space="preserve">226–231 (1996).</w:t></w:r></w:p><w:bookmarkEnd w:id="415" /><w:bookmarkStart w:id="417" w:name="ref-FB7XPWl6" /><w:p><w:pPr><w:pStyle w:val="Bibliography" /></w:pPr><w:r><w:t xml:space="preserve">113.</w:t></w:r><w:r><w:t xml:space="preserve"> </w:t></w:r><w:r><w:t xml:space="preserve">	</w:t></w:r><w:r><w:t xml:space="preserve">Rahmah, N. &amp; Sitanggang, I. S.</w:t></w:r><w:r><w:t xml:space="preserve"> </w:t></w:r><w:hyperlink r:id="rId416"><w:r><w:rPr><w:rStyle w:val="Hyperlink" /></w:rPr><w:t xml:space="preserve">Determination of Optimal Epsilon (Eps) Value on DBSCAN Algorithm to Clustering Data on Peatland Hotspots in Sumatra</w:t></w:r></w:hyperlink><w:r><w:t xml:space="preserve">.</w:t></w:r><w:r><w:t xml:space="preserve"> </w:t></w:r><w:r><w:rPr><w:iCs /><w:i /></w:rPr><w:t xml:space="preserve">IOP Conf. Ser.: Earth Environ. Sci.</w:t></w:r><w:r><w:t xml:space="preserve"> </w:t></w:r><w:r><w:rPr><w:bCs /><w:b /></w:rPr><w:t xml:space="preserve">31</w:t></w:r><w:r><w:t xml:space="preserve">, 012012 (2016).</w:t></w:r></w:p><w:bookmarkEnd w:id="417" /><w:bookmarkStart w:id="418" w:name="ref-S7LBsfcF" /><w:p><w:pPr><w:pStyle w:val="Bibliography" /></w:pPr><w:r><w:t xml:space="preserve">114.</w:t></w:r><w:r><w:t xml:space="preserve"> </w:t></w:r><w:r><w:t xml:space="preserve">	</w:t></w:r><w:r><w:t xml:space="preserve">Ronan, T., Qi, Z. &amp; Naegle, K. M.</w:t></w:r><w:r><w:t xml:space="preserve"> </w:t></w:r><w:hyperlink r:id="rId344"><w:r><w:rPr><w:rStyle w:val="Hyperlink" /></w:rPr><w:t xml:space="preserve">Avoiding common pitfalls when clustering biological data.</w:t></w:r></w:hyperlink><w:r><w:t xml:space="preserve"> </w:t></w:r><w:r><w:rPr><w:iCs /><w:i /></w:rPr><w:t xml:space="preserve">Sci Signal</w:t></w:r><w:r><w:t xml:space="preserve"> </w:t></w:r><w:r><w:rPr><w:bCs /><w:b /></w:rPr><w:t xml:space="preserve">9</w:t></w:r><w:r><w:t xml:space="preserve">, re6 (2016).</w:t></w:r></w:p><w:bookmarkEnd w:id="418" /><w:bookmarkStart w:id="420" w:name="ref-vNXTnmxp" /><w:p><w:pPr><w:pStyle w:val="Bibliography" /></w:pPr><w:r><w:t xml:space="preserve">115.</w:t></w:r><w:r><w:t xml:space="preserve"> </w:t></w:r><w:r><w:t xml:space="preserve">	</w:t></w:r><w:r><w:t xml:space="preserve">Doench, J. G.</w:t></w:r><w:r><w:t xml:space="preserve"> </w:t></w:r><w:r><w:rPr><w:iCs /><w:i /></w:rPr><w:t xml:space="preserve">et al.</w:t></w:r><w:r><w:t xml:space="preserve"> </w:t></w:r><w:hyperlink r:id="rId419"><w:r><w:rPr><w:rStyle w:val="Hyperlink" /></w:rPr><w:t xml:space="preserve">Optimized sgRNA design to maximize activity and minimize off-target effects of CRISPR-Cas9.</w:t></w:r></w:hyperlink><w:r><w:t xml:space="preserve"> </w:t></w:r><w:r><w:rPr><w:iCs /><w:i /></w:rPr><w:t xml:space="preserve">Nat Biotechnol</w:t></w:r><w:r><w:t xml:space="preserve"> </w:t></w:r><w:r><w:rPr><w:bCs /><w:b /></w:rPr><w:t xml:space="preserve">34</w:t></w:r><w:r><w:t xml:space="preserve">, 184–191 (2016).</w:t></w:r></w:p><w:bookmarkEnd w:id="420" /><w:bookmarkStart w:id="421" w:name="ref-cygmsEBt" /><w:p><w:pPr><w:pStyle w:val="Bibliography" /></w:pPr><w:r><w:t xml:space="preserve">116.</w:t></w:r><w:r><w:t xml:space="preserve"> </w:t></w:r><w:r><w:t xml:space="preserve">	</w:t></w:r><w:r><w:t xml:space="preserve">Pividori, M. &amp; Greene, C.</w:t></w:r><w:r><w:t xml:space="preserve"> </w:t></w:r><w:r><w:rPr><w:iCs /><w:i /></w:rPr><w:t xml:space="preserve">greenelab/phenoplier: a computational framework to integrate genetic studies with gene co-expression patterns</w:t></w:r><w:r><w:t xml:space="preserve">. (Zenodo, 2023). doi:</w:t></w:r><w:hyperlink r:id="rId189"><w:r><w:rPr><w:rStyle w:val="Hyperlink" /></w:rPr><w:t xml:space="preserve">10.5281/zenodo.8071382</w:t></w:r></w:hyperlink><w:r><w:t xml:space="preserve">.</w:t></w:r></w:p><w:bookmarkEnd w:id="421" /><w:bookmarkStart w:id="423" w:name="ref-SiobXsoB" /><w:p><w:pPr><w:pStyle w:val="Bibliography" /></w:pPr><w:r><w:t xml:space="preserve">117.</w:t></w:r><w:r><w:t xml:space="preserve"> </w:t></w:r><w:r><w:t xml:space="preserve">	</w:t></w:r><w:r><w:t xml:space="preserve">Barbeira, A. N.</w:t></w:r><w:r><w:t xml:space="preserve"> </w:t></w:r><w:r><w:rPr><w:iCs /><w:i /></w:rPr><w:t xml:space="preserve">et al.</w:t></w:r><w:r><w:t xml:space="preserve"> </w:t></w:r><w:hyperlink r:id="rId422"><w:r><w:rPr><w:rStyle w:val="Hyperlink" /></w:rPr><w:t xml:space="preserve">Fine‐mapping and QTL tissue‐sharing information improves the reliability of causal gene identification</w:t></w:r></w:hyperlink><w:r><w:t xml:space="preserve">.</w:t></w:r><w:r><w:t xml:space="preserve"> </w:t></w:r><w:r><w:rPr><w:iCs /><w:i /></w:rPr><w:t xml:space="preserve">Genetic Epidemiology</w:t></w:r><w:r><w:t xml:space="preserve"> </w:t></w:r><w:r><w:rPr><w:bCs /><w:b /></w:rPr><w:t xml:space="preserve">44</w:t></w:r><w:r><w:t xml:space="preserve">, 854–867 (2020).</w:t></w:r></w:p><w:bookmarkEnd w:id="423" /><w:bookmarkStart w:id="425" w:name="ref-GPHGnFRN" /><w:p><w:pPr><w:pStyle w:val="Bibliography" /></w:pPr><w:r><w:t xml:space="preserve">118.</w:t></w:r><w:r><w:t xml:space="preserve"> </w:t></w:r><w:r><w:t xml:space="preserve">	</w:t></w:r><w:hyperlink r:id="rId424"><w:r><w:rPr><w:rStyle w:val="Hyperlink" /><w:iCs /><w:i /></w:rPr><w:t xml:space="preserve">Harmonization and Imputation Overview</w:t></w:r></w:hyperlink><w:r><w:t xml:space="preserve">. (hakyimlab, 2022).</w:t></w:r></w:p><w:bookmarkEnd w:id="425" /><w:bookmarkStart w:id="427" w:name="ref-VKYS05n1" /><w:p><w:pPr><w:pStyle w:val="Bibliography" /></w:pPr><w:r><w:t xml:space="preserve">119.</w:t></w:r><w:r><w:t xml:space="preserve"> </w:t></w:r><w:r><w:t xml:space="preserve">	</w:t></w:r><w:r><w:t xml:space="preserve">Homo sapiens (ID 232177) - BioProject - NCBI.</w:t></w:r><w:r><w:t xml:space="preserve"> </w:t></w:r><w:hyperlink r:id="rId426"><w:r><w:rPr><w:rStyle w:val="Hyperlink" /></w:rPr><w:t xml:space="preserve">https://www.ncbi.nlm.nih.gov/bioproject/PRJNA232177</w:t></w:r></w:hyperlink><w:r><w:t xml:space="preserve">.</w:t></w:r></w:p><w:bookmarkEnd w:id="427" /><w:bookmarkEnd w:id="428" /><w:bookmarkEnd w:id="429" /><w:bookmarkStart w:id="430" w:name="acknowledgements" /><w:p><w:pPr><w:pStyle w:val="Heading2" /></w:pPr><w:r><w:t xml:space="preserve">Acknowledgements</w:t></w:r></w:p><w:p><w:pPr><w:pStyle w:val="FirstParagraph" /></w:pPr><w:r><w:t xml:space="preserve">This study was funded by:</w:t></w:r><w:r><w:t xml:space="preserve"> </w:t></w:r><w:r><w:t xml:space="preserve">the Gordon and Betty Moore Foundation (GBMF 4552 to C.S. Greene; GBMF 4560 to B.D. Sullivan),</w:t></w:r><w:r><w:t xml:space="preserve"> </w:t></w:r><w:r><w:t xml:space="preserve">the National Human Genome Research Institute (R01 HG010067 to C.S. Greene, S.F.A. Grant and B.D. Sullivan; K99 HG011898 and R00 HG011898 to M. Pividori; U01 HG011181 to W. Wei),</w:t></w:r><w:r><w:t xml:space="preserve"> </w:t></w:r><w:r><w:t xml:space="preserve">the National Cancer Institute (R01 CA237170 to C.S. Greene),</w:t></w:r><w:r><w:t xml:space="preserve"> </w:t></w:r><w:r><w:t xml:space="preserve">the Eunice Kennedy Shriver National Institute of Child Health and Human Development (R01 HD109765 to C.S. Greene),</w:t></w:r><w:r><w:t xml:space="preserve"> </w:t></w:r><w:r><w:t xml:space="preserve">the National Institute of Aging (R01AG069900 to W. Wei),</w:t></w:r><w:r><w:t xml:space="preserve"> </w:t></w:r><w:r><w:t xml:space="preserve">the National Institute of General Medical Sciences (R01 GM139891 to W. Wei);</w:t></w:r><w:r><w:t xml:space="preserve"> </w:t></w:r><w:r><w:t xml:space="preserve">the National Heart, Lung, and Blood Institute (R01 HL163854 to Q. Feng);</w:t></w:r><w:r><w:t xml:space="preserve"> </w:t></w:r><w:r><w:t xml:space="preserve">the National Institute of Diabetes and Digestive and Kidney Diseases (DK126194 to B.F. Voight);</w:t></w:r><w:r><w:t xml:space="preserve"> </w:t></w:r><w:r><w:t xml:space="preserve">the Daniel B. Burke Endowed Chair for Diabetes Research to S.F.A. Grant;</w:t></w:r><w:r><w:t xml:space="preserve"> </w:t></w:r><w:r><w:t xml:space="preserve">the Robert L. McNeil Jr. Endowed Fellowship in Translational Medicine and Therapeutics to C. Skarke.</w:t></w:r></w:p><w:p><w:pPr><w:pStyle w:val="BodyText" /></w:pPr><w:r><w:t xml:space="preserve">The Phase III of the eMERGE Network was initiated and funded by the NHGRI through the following grants:</w:t></w:r><w:r><w:t xml:space="preserve"> </w:t></w:r><w:r><w:t xml:space="preserve">U01 HG8657 (Group Health Cooperative/University of Washington);</w:t></w:r><w:r><w:t xml:space="preserve"> </w:t></w:r><w:r><w:t xml:space="preserve">U01 HG8685 (Brigham and Womens Hospital);</w:t></w:r><w:r><w:t xml:space="preserve"> </w:t></w:r><w:r><w:t xml:space="preserve">U01 HG8672 (Vanderbilt University Medical Center);</w:t></w:r><w:r><w:t xml:space="preserve"> </w:t></w:r><w:r><w:t xml:space="preserve">U01 HG8666 (Cincinnati Childrens Hospital Medical Center);</w:t></w:r><w:r><w:t xml:space="preserve"> </w:t></w:r><w:r><w:t xml:space="preserve">U01 HG6379 (Mayo Clinic);</w:t></w:r><w:r><w:t xml:space="preserve"> </w:t></w:r><w:r><w:t xml:space="preserve">U01 HG8679 (Geisinger Clinic);</w:t></w:r><w:r><w:t xml:space="preserve"> </w:t></w:r><w:r><w:t xml:space="preserve">U01 HG8680 (Columbia University Health Sciences);</w:t></w:r><w:r><w:t xml:space="preserve"> </w:t></w:r><w:r><w:t xml:space="preserve">U01 HG8684 (Childrens Hospital of Philadelphia);</w:t></w:r><w:r><w:t xml:space="preserve"> </w:t></w:r><w:r><w:t xml:space="preserve">U01 HG8673 (Northwestern University);</w:t></w:r><w:r><w:t xml:space="preserve"> </w:t></w:r><w:r><w:t xml:space="preserve">U01 HG8701 (Vanderbilt University Medical Center serving as the Coordinating Center);</w:t></w:r><w:r><w:t xml:space="preserve"> </w:t></w:r><w:r><w:t xml:space="preserve">U01 HG8676 (Partners Healthcare/Broad Institute);</w:t></w:r><w:r><w:t xml:space="preserve"> </w:t></w:r><w:r><w:t xml:space="preserve">and U01 HG8664 (Baylor College of Medicine).</w:t></w:r></w:p><w:p><w:pPr><w:pStyle w:val="BodyText" /></w:pPr><w:r><w:t xml:space="preserve">The Penn Medicine BioBank (PMBB) is funded by the Perelman School of Medicine at the University of Pennsylvania, a gift from the Smilow family, and the National Center for Advancing Translational Sciences of the National Institutes of Health under CTSA Award Number UL1TR001878.</w:t></w:r><w:r><w:t xml:space="preserve"> </w:t></w:r><w:r><w:t xml:space="preserve">We thank D. Birtwell, H. Williams, P. Baumann and M. Risman for informatics support regarding the PMBB.</w:t></w:r><w:r><w:t xml:space="preserve"> </w:t></w:r><w:r><w:t xml:space="preserve">We thank the staff of the Regeneron Genetics Center for whole-exome sequencing of DNA from PMBB participants.</w:t></w:r></w:p><w:p><w:pPr><w:pStyle w:val="BodyText" /></w:pPr><w:r><w:t xml:space="preserve">Figure</w:t></w:r><w:r><w:t xml:space="preserve"> </w:t></w:r><w:hyperlink w:anchor="fig:entire_process"><w:r><w:rPr><w:rStyle w:val="Hyperlink" /></w:rPr><w:t xml:space="preserve">1</w:t></w:r></w:hyperlink><w:r><w:t xml:space="preserve">a was created with BioRender.com.</w:t></w:r></w:p><w:bookmarkEnd w:id="430" /><w:bookmarkStart w:id="431" w:name="author-contributions-statement" /><w:p><w:pPr><w:pStyle w:val="Heading2" /></w:pPr><w:r><w:t xml:space="preserve">Author contributions statement</w:t></w:r></w:p><w:p><w:pPr><w:pStyle w:val="FirstParagraph" /></w:pPr><w:r><w:t xml:space="preserve">M. Pividori and C.S. Greene conceived and designed the study.</w:t></w:r><w:r><w:t xml:space="preserve"> </w:t></w:r><w:r><w:t xml:space="preserve">M. Pividori designed the computational methods, performed the experiments, analyzed the data, interpreted the results, and drafted the manuscript.</w:t></w:r><w:r><w:t xml:space="preserve"> </w:t></w:r><w:r><w:t xml:space="preserve">C.S. Greene supervised the entire project and provided critical guidance throughout the study.</w:t></w:r><w:r><w:t xml:space="preserve"> </w:t></w:r><w:r><w:t xml:space="preserve">S. Lu, C. Su, and M.E. Johnson performed the CRISPR screen with the supervision of S.F.A. Grant.</w:t></w:r><w:r><w:t xml:space="preserve"> </w:t></w:r><w:r><w:t xml:space="preserve">B. Li provided the TWAS results for eMERGE for replication, and this analysis was supervised by M.D. Ritchie.</w:t></w:r><w:r><w:t xml:space="preserve"> </w:t></w:r><w:r><w:t xml:space="preserve">W. Wei, Q. Feng, B. Namjou, K. Kiryluk, I. Kullo, Y. Luo, and M.D. Ritchie, as part of the eMERGE consortium, provided critical feedback regarding the analyses of this data.</w:t></w:r><w:r><w:t xml:space="preserve"> </w:t></w:r><w:r><w:t xml:space="preserve">All authors revised the manuscript and provided critical feedback.</w:t></w:r></w:p><w:bookmarkEnd w:id="431" /><w:bookmarkStart w:id="432" w:name="competing-interests-statement" /><w:p><w:pPr><w:pStyle w:val="Heading2" /></w:pPr><w:r><w:t xml:space="preserve">Competing interests statement</w:t></w:r></w:p><w:p><w:pPr><w:pStyle w:val="FirstParagraph" /></w:pPr><w:r><w:t xml:space="preserve">The authors declare no competing interests.</w:t></w:r></w:p><w:bookmarkEnd w:id="432" /><w:bookmarkStart w:id="595" w:name="supplementary-information" /><w:p><w:pPr><w:pStyle w:val="Heading2" /></w:pPr><w:r><w:t xml:space="preserve">Supplementary information</w:t></w:r></w:p><w:bookmarkStart w:id="461" w:name="sm:reg:null_sim" /><w:p><w:pPr><w:pStyle w:val="Heading3"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hyperlink w:anchor="ref-SiobXsoB"><w:r><w:rPr><w:rStyle w:val="Hyperlink" /><w:vertAlign w:val="superscript" /></w:rPr><w:t xml:space="preserve">117</w:t></w:r></w:hyperlink><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hyperlink w:anchor="ref-GPHGnFRN"><w:r><w:rPr><w:rStyle w:val="Hyperlink" /><w:vertAlign w:val="superscript" /></w:rPr><w:t xml:space="preserve">118</w:t></w:r></w:hyperlink><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S1</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S2</w:t></w:r></w:hyperlink><w:r><w:t xml:space="preserve">), LV847 (Figure</w:t></w:r><w:r><w:t xml:space="preserve"> </w:t></w:r><w:hyperlink w:anchor="fig:reg:nulls:qqplot:lv847"><w:r><w:rPr><w:rStyle w:val="Hyperlink" /></w:rPr><w:t xml:space="preserve">S3</w:t></w:r></w:hyperlink><w:r><w:t xml:space="preserve">), LV45 (Figure</w:t></w:r><w:r><w:t xml:space="preserve"> </w:t></w:r><w:hyperlink w:anchor="fig:reg:nulls:qqplot:lv45"><w:r><w:rPr><w:rStyle w:val="Hyperlink" /></w:rPr><w:t xml:space="preserve">S4</w:t></w:r></w:hyperlink><w:r><w:t xml:space="preserve">), or LV800 (Figure</w:t></w:r><w:r><w:t xml:space="preserve"> </w:t></w:r><w:hyperlink w:anchor="fig:reg:nulls:qqplot:lv800"><w:r><w:rPr><w:rStyle w:val="Hyperlink" /></w:rPr><w:t xml:space="preserve">S5</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S6</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r><w:t xml:space="preserve"> </w:t></w:r><w:r><w:t xml:space="preserve">We didn’t see signs of inflation when applying the method in real data (Figure</w:t></w:r><w:r><w:t xml:space="preserve"> </w:t></w:r><w:hyperlink w:anchor="fig:reg:real:qqplots"><w:r><w:rPr><w:rStyle w:val="Hyperlink" /></w:rPr><w:t xml:space="preserve">S7</w:t></w:r></w:hyperlink><w:r><w:t xml:space="preserve">).</w:t></w:r></w:p><w:bookmarkStart w:id="0" w:name="fig:reg:nulls:qqplots"/><w:p><w:pPr><w:pStyle w:val="CaptionedFigure" /></w:pPr><w:bookmarkStart w:id="436" w:name="fig:reg:nulls:qqplots" /><w:r><w:drawing><wp:inline><wp:extent cx="5943600" cy="3250406" /><wp:effectExtent b="0" l="0" r="0" t="0" /><wp:docPr descr="Figure S1: QQ-plots for OLS (baseline) and GLS (PhenoPLIER) models on random phenotypes." title="" id="434" name="Picture" /><a:graphic><a:graphicData uri="http://schemas.openxmlformats.org/drawingml/2006/picture"><pic:pic><pic:nvPicPr><pic:cNvPr descr="images/gls/null_sims/models_qqplots.png" id="435" name="Picture" /><pic:cNvPicPr><a:picLocks noChangeArrowheads="1" noChangeAspect="1" /></pic:cNvPicPr></pic:nvPicPr><pic:blipFill><a:blip r:embed="rId433" /><a:stretch><a:fillRect /></a:stretch></pic:blipFill><pic:spPr bwMode="auto"><a:xfrm><a:off x="0" y="0" /><a:ext cx="5943600" cy="3250406" /></a:xfrm><a:prstGeom prst="rect"><a:avLst /></a:prstGeom><a:noFill /><a:ln w="9525"><a:noFill /><a:headEnd /><a:tailEnd /></a:ln></pic:spPr></pic:pic></a:graphicData></a:graphic></wp:inline></w:drawing></w:r><w:bookmarkEnd w:id="436" /></w:p><w:p><w:pPr><w:pStyle w:val="ImageCaption" /></w:pPr><w:r><w:t xml:space="preserve">Figure S1:</w:t></w:r><w:r><w:t xml:space="preserve"> </w:t></w:r><w:r><w:rPr><w:bCs /><w:b /></w:rPr><w:t xml:space="preserve">QQ-plots for OLS (baseline) and GLS (PhenoPLIER) models on random phenotypes.</w:t></w:r></w:p><w:bookmarkEnd w:id="0"/><w:bookmarkStart w:id="0" w:name="fig:reg:nulls:qqplot:lv234"/><w:p><w:pPr><w:pStyle w:val="CaptionedFigure" /></w:pPr><w:bookmarkStart w:id="440" w:name="fig:reg:nulls:qqplot:lv234" /><w:r><w:drawing><wp:inline><wp:extent cx="5943600" cy="3185087" /><wp:effectExtent b="0" l="0" r="0" t="0" /><wp:docPr descr="Figure S2: QQ-plots for LV234 on random phenotypes. Among the top 1% of genes in this LV, 17 are located in band 6p22.2, 5 in 6p22.1 and 3 in 7q11.23." title="" id="438" name="Picture" /><a:graphic><a:graphicData uri="http://schemas.openxmlformats.org/drawingml/2006/picture"><pic:pic><pic:nvPicPr><pic:cNvPr descr="images/gls/null_sims/models_lv234.png" id="439" name="Picture" /><pic:cNvPicPr><a:picLocks noChangeArrowheads="1" noChangeAspect="1" /></pic:cNvPicPr></pic:nvPicPr><pic:blipFill><a:blip r:embed="rId437" /><a:stretch><a:fillRect /></a:stretch></pic:blipFill><pic:spPr bwMode="auto"><a:xfrm><a:off x="0" y="0" /><a:ext cx="5943600" cy="3185087" /></a:xfrm><a:prstGeom prst="rect"><a:avLst /></a:prstGeom><a:noFill /><a:ln w="9525"><a:noFill /><a:headEnd /><a:tailEnd /></a:ln></pic:spPr></pic:pic></a:graphicData></a:graphic></wp:inline></w:drawing></w:r><w:bookmarkEnd w:id="440" /></w:p><w:p><w:pPr><w:pStyle w:val="ImageCaption" /></w:pPr><w:r><w:t xml:space="preserve">Figure S2:</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444" w:name="fig:reg:nulls:qqplot:lv847" /><w:r><w:drawing><wp:inline><wp:extent cx="5943600" cy="3263152" /><wp:effectExtent b="0" l="0" r="0" t="0" /><wp:docPr descr="Figure S3: QQ-plots for LV847 on random phenotypes. Among the top 1% of genes in this LV, 15 are located in band 6p22.2, 5 in 6p22.1 and 2 in 15q26.1." title="" id="442" name="Picture" /><a:graphic><a:graphicData uri="http://schemas.openxmlformats.org/drawingml/2006/picture"><pic:pic><pic:nvPicPr><pic:cNvPr descr="images/gls/null_sims/models_lv847.png" id="443" name="Picture" /><pic:cNvPicPr><a:picLocks noChangeArrowheads="1" noChangeAspect="1" /></pic:cNvPicPr></pic:nvPicPr><pic:blipFill><a:blip r:embed="rId441" /><a:stretch><a:fillRect /></a:stretch></pic:blipFill><pic:spPr bwMode="auto"><a:xfrm><a:off x="0" y="0" /><a:ext cx="5943600" cy="3263152" /></a:xfrm><a:prstGeom prst="rect"><a:avLst /></a:prstGeom><a:noFill /><a:ln w="9525"><a:noFill /><a:headEnd /><a:tailEnd /></a:ln></pic:spPr></pic:pic></a:graphicData></a:graphic></wp:inline></w:drawing></w:r><w:bookmarkEnd w:id="444" /></w:p><w:p><w:pPr><w:pStyle w:val="ImageCaption" /></w:pPr><w:r><w:t xml:space="preserve">Figure S3:</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448" w:name="fig:reg:nulls:qqplot:lv45" /><w:r><w:drawing><wp:inline><wp:extent cx="5943600" cy="3185087" /><wp:effectExtent b="0" l="0" r="0" t="0" /><wp:docPr descr="Figure S4: QQ-plots for LV45 on random phenotypes. Among the top 1% of genes in this LV, 12 are located in band 6p22.2, 6 in 6p22.1 and 3 in 1q23.3." title="" id="446" name="Picture" /><a:graphic><a:graphicData uri="http://schemas.openxmlformats.org/drawingml/2006/picture"><pic:pic><pic:nvPicPr><pic:cNvPr descr="images/gls/null_sims/models_lv45.png" id="447" name="Picture" /><pic:cNvPicPr><a:picLocks noChangeArrowheads="1" noChangeAspect="1" /></pic:cNvPicPr></pic:nvPicPr><pic:blipFill><a:blip r:embed="rId445" /><a:stretch><a:fillRect /></a:stretch></pic:blipFill><pic:spPr bwMode="auto"><a:xfrm><a:off x="0" y="0" /><a:ext cx="5943600" cy="3185087" /></a:xfrm><a:prstGeom prst="rect"><a:avLst /></a:prstGeom><a:noFill /><a:ln w="9525"><a:noFill /><a:headEnd /><a:tailEnd /></a:ln></pic:spPr></pic:pic></a:graphicData></a:graphic></wp:inline></w:drawing></w:r><w:bookmarkEnd w:id="448" /></w:p><w:p><w:pPr><w:pStyle w:val="ImageCaption" /></w:pPr><w:r><w:t xml:space="preserve">Figure S4:</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452" w:name="fig:reg:nulls:qqplot:lv800" /><w:r><w:drawing><wp:inline><wp:extent cx="5943600" cy="3263152" /><wp:effectExtent b="0" l="0" r="0" t="0" /><wp:docPr descr="Figure S5: QQ-plots for LV800 on random phenotypes. Among the top 1% of genes in this LV, 16 are located in band 19q13.43, 9 in 19p13.2 and 9 in 19q13.31." title="" id="450" name="Picture" /><a:graphic><a:graphicData uri="http://schemas.openxmlformats.org/drawingml/2006/picture"><pic:pic><pic:nvPicPr><pic:cNvPr descr="images/gls/null_sims/models_lv800.png" id="451" name="Picture" /><pic:cNvPicPr><a:picLocks noChangeArrowheads="1" noChangeAspect="1" /></pic:cNvPicPr></pic:nvPicPr><pic:blipFill><a:blip r:embed="rId449" /><a:stretch><a:fillRect /></a:stretch></pic:blipFill><pic:spPr bwMode="auto"><a:xfrm><a:off x="0" y="0" /><a:ext cx="5943600" cy="3263152" /></a:xfrm><a:prstGeom prst="rect"><a:avLst /></a:prstGeom><a:noFill /><a:ln w="9525"><a:noFill /><a:headEnd /><a:tailEnd /></a:ln></pic:spPr></pic:pic></a:graphicData></a:graphic></wp:inline></w:drawing></w:r><w:bookmarkEnd w:id="452" /></w:p><w:p><w:pPr><w:pStyle w:val="ImageCaption" /></w:pPr><w:r><w:t xml:space="preserve">Figure S5:</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456" w:name="fig:reg:nulls:qqplot:lv914" /><w:r><w:drawing><wp:inline><wp:extent cx="5943600" cy="3263152" /><wp:effectExtent b="0" l="0" r="0" t="0" /><wp:docPr descr="Figure S6: QQ-plots for LV914 on random phenotypes. Among the top 1% of genes in this LV, 2 are located in band 13q13.3, 2 in 7p15.2 and 2 in 19q13.2." title="" id="454" name="Picture" /><a:graphic><a:graphicData uri="http://schemas.openxmlformats.org/drawingml/2006/picture"><pic:pic><pic:nvPicPr><pic:cNvPr descr="images/gls/null_sims/models_lv914.png" id="455" name="Picture" /><pic:cNvPicPr><a:picLocks noChangeArrowheads="1" noChangeAspect="1" /></pic:cNvPicPr></pic:nvPicPr><pic:blipFill><a:blip r:embed="rId453" /><a:stretch><a:fillRect /></a:stretch></pic:blipFill><pic:spPr bwMode="auto"><a:xfrm><a:off x="0" y="0" /><a:ext cx="5943600" cy="3263152" /></a:xfrm><a:prstGeom prst="rect"><a:avLst /></a:prstGeom><a:noFill /><a:ln w="9525"><a:noFill /><a:headEnd /><a:tailEnd /></a:ln></pic:spPr></pic:pic></a:graphicData></a:graphic></wp:inline></w:drawing></w:r><w:bookmarkEnd w:id="456" /></w:p><w:p><w:pPr><w:pStyle w:val="ImageCaption" /></w:pPr><w:r><w:t xml:space="preserve">Figure S6:</w:t></w:r><w:r><w:t xml:space="preserve"> </w:t></w:r><w:r><w:rPr><w:bCs /><w:b /></w:rPr><w:t xml:space="preserve">QQ-plots for LV914 on random phenotypes.</w:t></w:r><w:r><w:t xml:space="preserve"> </w:t></w:r><w:r><w:t xml:space="preserve">Among the top 1% of genes in this LV, 2 are located in band 13q13.3, 2 in 7p15.2 and 2 in 19q13.2.</w:t></w:r></w:p><w:bookmarkEnd w:id="0"/><w:bookmarkStart w:id="0" w:name="fig:reg:real:qqplots"/><w:p><w:pPr><w:pStyle w:val="CaptionedFigure" /></w:pPr><w:bookmarkStart w:id="460" w:name="fig:reg:real:qqplots" /><w:r><w:drawing><wp:inline><wp:extent cx="5943600" cy="2946205" /><wp:effectExtent b="0" l="0" r="0" t="0" /><wp:docPr descr="Figure S7: QQ-plots of LV-trait associations in real data. QQ-plot in PhenomeXcan (left, discovery cohort) across 4,091 traits and 987 LVs, and eMERGE (right, replication cohort) across 309 traits and 987 LVs." title="" id="458" name="Picture" /><a:graphic><a:graphicData uri="http://schemas.openxmlformats.org/drawingml/2006/picture"><pic:pic><pic:nvPicPr><pic:cNvPr descr="images/gls/real_data/qqplots.png" id="459" name="Picture" /><pic:cNvPicPr><a:picLocks noChangeArrowheads="1" noChangeAspect="1" /></pic:cNvPicPr></pic:nvPicPr><pic:blipFill><a:blip r:embed="rId457" /><a:stretch><a:fillRect /></a:stretch></pic:blipFill><pic:spPr bwMode="auto"><a:xfrm><a:off x="0" y="0" /><a:ext cx="5943600" cy="2946205" /></a:xfrm><a:prstGeom prst="rect"><a:avLst /></a:prstGeom><a:noFill /><a:ln w="9525"><a:noFill /><a:headEnd /><a:tailEnd /></a:ln></pic:spPr></pic:pic></a:graphicData></a:graphic></wp:inline></w:drawing></w:r><w:bookmarkEnd w:id="460" /></w:p><w:p><w:pPr><w:pStyle w:val="ImageCaption" /></w:pPr><w:r><w:t xml:space="preserve">Figure S7:</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461" /><w:bookmarkStart w:id="482" w:name="crispr-cas9" /><w:p><w:pPr><w:pStyle w:val="Heading3" /></w:pPr><w:r><w:t xml:space="preserve">CRISPR-Cas9</w:t></w:r></w:p><w:bookmarkStart w:id="0" w:name="fig:sup:crispr:fig1"/><w:p><w:pPr><w:pStyle w:val="CaptionedFigure" /></w:pPr><w:bookmarkStart w:id="465" w:name="fig:sup:crispr:fig1" /><w:r><w:drawing><wp:inline><wp:extent cx="5943600" cy="1788339" /><wp:effectExtent b="0" l="0" r="0" t="0" /><wp:docPr descr="Figure S8: EVOS Fluorescence Microscope Image Capture. A. HepG2_lentiV2_Ctrl with no-viral transduction. B. HepG2_lentiV2 with viral transduction. Both no-viral transduction Control (A) and lentiviral transduction (B) HepG2 cells were stained with LipidSpot™488. 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 title="" id="463" name="Picture" /><a:graphic><a:graphicData uri="http://schemas.openxmlformats.org/drawingml/2006/picture"><pic:pic><pic:nvPicPr><pic:cNvPr descr="images/crispr/figure1.png" id="464" name="Picture" /><pic:cNvPicPr><a:picLocks noChangeArrowheads="1" noChangeAspect="1" /></pic:cNvPicPr></pic:nvPicPr><pic:blipFill><a:blip r:embed="rId462" /><a:stretch><a:fillRect /></a:stretch></pic:blipFill><pic:spPr bwMode="auto"><a:xfrm><a:off x="0" y="0" /><a:ext cx="5943600" cy="1788339" /></a:xfrm><a:prstGeom prst="rect"><a:avLst /></a:prstGeom><a:noFill /><a:ln w="9525"><a:noFill /><a:headEnd /><a:tailEnd /></a:ln></pic:spPr></pic:pic></a:graphicData></a:graphic></wp:inline></w:drawing></w:r><w:bookmarkEnd w:id="465" /></w:p><w:p><w:pPr><w:pStyle w:val="ImageCaption" /></w:pPr><w:r><w:t xml:space="preserve">Figure S8:</w:t></w:r><w:r><w:t xml:space="preserve"> </w:t></w:r><w:r><w:rPr><w:bCs /><w:b /></w:rPr><w:t xml:space="preserve">EVOS Fluorescence Microscope Image Capture.</w:t></w:r><w:r><w:t xml:space="preserve"> </w:t></w:r><w:r><w:t xml:space="preserve">A. HepG2_lentiV2_Ctrl with no-viral transduction.</w:t></w:r><w:r><w:t xml:space="preserve"> </w:t></w:r><w:r><w:t xml:space="preserve">B. HepG2_lentiV2 with viral transduction.</w:t></w:r><w:r><w:t xml:space="preserve"> </w:t></w:r><w:r><w:t xml:space="preserve">Both no-viral transduction Control (A) and lentiviral transduction (B) HepG2 cells were stained with LipidSpot™488.</w:t></w:r><w:r><w:t xml:space="preserve"> </w:t></w:r><w:r><w:t xml:space="preserve">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w:t></w:r></w:p><w:bookmarkEnd w:id="0"/><w:bookmarkStart w:id="0" w:name="fig:sup:crispr:fig2"/><w:p><w:pPr><w:pStyle w:val="CaptionedFigure" /></w:pPr><w:bookmarkStart w:id="469" w:name="fig:sup:crispr:fig2" /><w:r><w:drawing><wp:inline><wp:extent cx="5943600" cy="3611243" /><wp:effectExtent b="0" l="0" r="0" t="0" /><wp:docPr descr="Figure S9: Fluorescence-Activated Cell Sorting Gate Setting. A. HepG2_UnStained WT. B. HepG2_lentiV2 with viral transduction stained with LipidSpot™488. HepG2_lentiV2 cells were FAC sorted, 20% of GFP-High and 20% of GFP-Low cell populations were collected." title="" id="467" name="Picture" /><a:graphic><a:graphicData uri="http://schemas.openxmlformats.org/drawingml/2006/picture"><pic:pic><pic:nvPicPr><pic:cNvPr descr="images/crispr/figure2.png" id="468" name="Picture" /><pic:cNvPicPr><a:picLocks noChangeArrowheads="1" noChangeAspect="1" /></pic:cNvPicPr></pic:nvPicPr><pic:blipFill><a:blip r:embed="rId466" /><a:stretch><a:fillRect /></a:stretch></pic:blipFill><pic:spPr bwMode="auto"><a:xfrm><a:off x="0" y="0" /><a:ext cx="5943600" cy="3611243" /></a:xfrm><a:prstGeom prst="rect"><a:avLst /></a:prstGeom><a:noFill /><a:ln w="9525"><a:noFill /><a:headEnd /><a:tailEnd /></a:ln></pic:spPr></pic:pic></a:graphicData></a:graphic></wp:inline></w:drawing></w:r><w:bookmarkEnd w:id="469" /></w:p><w:p><w:pPr><w:pStyle w:val="ImageCaption" /></w:pPr><w:r><w:t xml:space="preserve">Figure S9:</w:t></w:r><w:r><w:t xml:space="preserve"> </w:t></w:r><w:r><w:rPr><w:bCs /><w:b /></w:rPr><w:t xml:space="preserve">Fluorescence-Activated Cell Sorting Gate Setting.</w:t></w:r><w:r><w:t xml:space="preserve"> </w:t></w:r><w:r><w:t xml:space="preserve">A. HepG2_UnStained WT.</w:t></w:r><w:r><w:t xml:space="preserve"> </w:t></w:r><w:r><w:t xml:space="preserve">B. HepG2_lentiV2 with viral transduction stained with LipidSpot™488.</w:t></w:r><w:r><w:t xml:space="preserve"> </w:t></w:r><w:r><w:t xml:space="preserve">HepG2_lentiV2 cells were FAC sorted, 20% of GFP-High and 20% of GFP-Low cell populations were collected.</w:t></w:r></w:p><w:bookmarkEnd w:id="0"/><w:bookmarkStart w:id="0" w:name="fig:sup:crispr:fig3"/><w:p><w:pPr><w:pStyle w:val="CaptionedFigure" /></w:pPr><w:bookmarkStart w:id="473" w:name="fig:sup:crispr:fig3" /><w:r><w:drawing><wp:inline><wp:extent cx="5943600" cy="5870278" /><wp:effectExtent b="0" l="0" r="0" t="0" /><wp:docPr descr="Figure S10: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For both panels A and B, 100 bp ladder was used in Lane 0. 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 title="" id="471" name="Picture" /><a:graphic><a:graphicData uri="http://schemas.openxmlformats.org/drawingml/2006/picture"><pic:pic><pic:nvPicPr><pic:cNvPr descr="images/crispr/figure3.png" id="472" name="Picture" /><pic:cNvPicPr><a:picLocks noChangeArrowheads="1" noChangeAspect="1" /></pic:cNvPicPr></pic:nvPicPr><pic:blipFill><a:blip r:embed="rId470" /><a:stretch><a:fillRect /></a:stretch></pic:blipFill><pic:spPr bwMode="auto"><a:xfrm><a:off x="0" y="0" /><a:ext cx="5943600" cy="5870278" /></a:xfrm><a:prstGeom prst="rect"><a:avLst /></a:prstGeom><a:noFill /><a:ln w="9525"><a:noFill /><a:headEnd /><a:tailEnd /></a:ln></pic:spPr></pic:pic></a:graphicData></a:graphic></wp:inline></w:drawing></w:r><w:bookmarkEnd w:id="473" /></w:p><w:p><w:pPr><w:pStyle w:val="ImageCaption" /></w:pPr><w:r><w:t xml:space="preserve">Figure S10:</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r><w:t xml:space="preserve">For both panels A and B, 100 bp ladder was used in Lane 0.</w:t></w:r><w:r><w:t xml:space="preserve"> </w:t></w:r><w:r><w:t xml:space="preserve">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w:t></w:r></w:p><w:bookmarkEnd w:id="0"/><w:bookmarkStart w:id="0" w:name="fig:sup:crispr:table1"/><w:p><w:pPr><w:pStyle w:val="CaptionedFigure" /></w:pPr><w:bookmarkStart w:id="477" w:name="fig:sup:crispr:table1" /><w:r><w:drawing><wp:inline><wp:extent cx="5943600" cy="3534176" /><wp:effectExtent b="0" l="0" r="0" t="0" /><wp:docPr descr="Figure S11: Primers for generating illumina libraries." title="" id="475" name="Picture" /><a:graphic><a:graphicData uri="http://schemas.openxmlformats.org/drawingml/2006/picture"><pic:pic><pic:nvPicPr><pic:cNvPr descr="images/crispr/table1.png" id="476" name="Picture" /><pic:cNvPicPr><a:picLocks noChangeArrowheads="1" noChangeAspect="1" /></pic:cNvPicPr></pic:nvPicPr><pic:blipFill><a:blip r:embed="rId474" /><a:stretch><a:fillRect /></a:stretch></pic:blipFill><pic:spPr bwMode="auto"><a:xfrm><a:off x="0" y="0" /><a:ext cx="5943600" cy="3534176" /></a:xfrm><a:prstGeom prst="rect"><a:avLst /></a:prstGeom><a:noFill /><a:ln w="9525"><a:noFill /><a:headEnd /><a:tailEnd /></a:ln></pic:spPr></pic:pic></a:graphicData></a:graphic></wp:inline></w:drawing></w:r><w:bookmarkEnd w:id="477" /></w:p><w:p><w:pPr><w:pStyle w:val="ImageCaption" /></w:pPr><w:r><w:t xml:space="preserve">Figure S11:</w:t></w:r><w:r><w:t xml:space="preserve"> </w:t></w:r><w:r><w:rPr><w:bCs /><w:b /></w:rPr><w:t xml:space="preserve">Primers for generating illumina libraries.</w:t></w:r></w:p><w:bookmarkEnd w:id="0"/><w:bookmarkStart w:id="0" w:name="fig:sup:crispr:fig4"/><w:p><w:pPr><w:pStyle w:val="CaptionedFigure" /></w:pPr><w:bookmarkStart w:id="481" w:name="fig:sup:crispr:fig4" /><w:r><w:drawing><wp:inline><wp:extent cx="5943600" cy="4005147" /><wp:effectExtent b="0" l="0" r="0" t="0" /><wp:docPr descr="Figure S12: Illumina library generation. A. Construct for generating Illumina libraries. B. Final Illumina library from HS DNA —showed a single ~285bp peak was generated. 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 title="" id="479" name="Picture" /><a:graphic><a:graphicData uri="http://schemas.openxmlformats.org/drawingml/2006/picture"><pic:pic><pic:nvPicPr><pic:cNvPr descr="images/crispr/figure4.png" id="480" name="Picture" /><pic:cNvPicPr><a:picLocks noChangeArrowheads="1" noChangeAspect="1" /></pic:cNvPicPr></pic:nvPicPr><pic:blipFill><a:blip r:embed="rId478" /><a:stretch><a:fillRect /></a:stretch></pic:blipFill><pic:spPr bwMode="auto"><a:xfrm><a:off x="0" y="0" /><a:ext cx="5943600" cy="4005147" /></a:xfrm><a:prstGeom prst="rect"><a:avLst /></a:prstGeom><a:noFill /><a:ln w="9525"><a:noFill /><a:headEnd /><a:tailEnd /></a:ln></pic:spPr></pic:pic></a:graphicData></a:graphic></wp:inline></w:drawing></w:r><w:bookmarkEnd w:id="481" /></w:p><w:p><w:pPr><w:pStyle w:val="ImageCaption" /></w:pPr><w:r><w:t xml:space="preserve">Figure S12:</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r><w:t xml:space="preserve"> </w:t></w:r><w:r><w:t xml:space="preserve">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w:t></w:r></w:p><w:bookmarkEnd w:id="0"/><w:bookmarkEnd w:id="482" /><w:bookmarkStart w:id="485" w:name="Xcbd4a9bf1e517beedfd0879740fd1a7b2e10f93" /><w:p><w:pPr><w:pStyle w:val="Heading3" /></w:pPr><w:r><w:t xml:space="preserve">Gene modules enrichment for lipids gene-sets</w:t></w:r></w:p><w:bookmarkStart w:id="0" w:name="tbl:sup:lipids_crispr:modules_enriched_increase"/><w:bookmarkStart w:id="483" w:name="X4b97608530f7dfcac3a39e63acdccc2986aaa8f" /><w:p><w:pPr><w:pStyle w:val="TableCaption" /></w:pPr><w:r><w:t xml:space="preserve">Table S1: Gene modules (LVs) nominally enriched (using FGSEA</w:t></w:r><w:hyperlink w:anchor="ref-Z8WXLD67"><w:r><w:rPr><w:rStyle w:val="Hyperlink" /><w:vertAlign w:val="superscript" /></w:rPr><w:t xml:space="preserve">51</w:t></w:r></w:hyperlink><w:r><w:t xml:space="preserve">) for the lipids-increasing gene-set from the CRISPR-screen (unadjusted</w:t></w:r><w:r><w:t xml:space="preserve"> </w:t></w:r><m:oMath><m:r><m:t>p</m:t></m:r></m:oMath><w:r><w:t xml:space="preserve">-values &lt; 0.01).</w:t></w:r><w:r><w:t xml:space="preserve"> </w:t></w:r><w:r><w:t xml:space="preserve">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S1: Gene modules (LVs) nominally enriched (using FGSEA51) for the lipids-increasing gene-set from the CRISPR-screen (unadjusted p-values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483" /><w:bookmarkEnd w:id="0"/><w:bookmarkStart w:id="0" w:name="tbl:sup:lipids_crispr:modules_enriched_decrease"/><w:bookmarkStart w:id="484" w:name="X73d2ee8c126e1e36585e5bca24cd71b37c4cccd" /><w:p><w:pPr><w:pStyle w:val="TableCaption" /></w:pPr><w:r><w:t xml:space="preserve">Table S2: Gene modules (LVs) nominally enriched (using FGSEA</w:t></w:r><w:hyperlink w:anchor="ref-Z8WXLD67"><w:r><w:rPr><w:rStyle w:val="Hyperlink" /><w:vertAlign w:val="superscript" /></w:rPr><w:t xml:space="preserve">51</w:t></w:r></w:hyperlink><w:r><w:t xml:space="preserve">) for the lipids-decreasing gene-set from the CRISPR-screen (unadjusted</w:t></w:r><w:r><w:t xml:space="preserve"> </w:t></w:r><m:oMath><m:r><m:t>p</m:t></m:r></m:oMath><w:r><w:t xml:space="preserve">-values &lt; 0.01).</w:t></w:r><w:r><w:t xml:space="preserve"> </w:t></w:r><w:r><w:t xml:space="preserve">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S2: Gene modules (LVs) nominally enriched (using FGSEA51) for the lipids-decreasing gene-set from the CRISPR-screen (unadjusted p-values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484" /><w:bookmarkEnd w:id="0"/><w:bookmarkEnd w:id="485" /><w:bookmarkStart w:id="491" w:name="sm:clustering:null_sim" /><w:p><w:pPr><w:pStyle w:val="Heading3"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490" w:name="fig:sup:clustering:agreement" /><w:r><w:drawing><wp:inline><wp:extent cx="5943600" cy="2118632" /><wp:effectExtent b="0" l="0" r="0" t="0" /><wp:docPr descr="Figure S13: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487" name="Picture" /><a:graphic><a:graphicData uri="http://schemas.openxmlformats.org/drawingml/2006/picture"><pic:pic><pic:nvPicPr><pic:cNvPr descr="images/clustering/selected_best_partitions_by_k.svg" id="488" name="Picture" /><pic:cNvPicPr><a:picLocks noChangeArrowheads="1" noChangeAspect="1" /></pic:cNvPicPr></pic:nvPicPr><pic:blipFill><a:blip r:embed="rId489"><a:extLst><a:ext uri="{28A0092B-C50C-407E-A947-70E740481C1C}"><a14:useLocalDpi xmlns:a14="http://schemas.microsoft.com/office/drawing/2010/main" val="0" /></a:ext><a:ext uri="{96DAC541-7B7A-43D3-8B79-37D633B846F1}"><asvg:svgBlip xmlns:asvg="http://schemas.microsoft.com/office/drawing/2016/SVG/main" r:embed="rId486" /></a:ext></a:extLst></a:blip><a:stretch><a:fillRect /></a:stretch></pic:blipFill><pic:spPr bwMode="auto"><a:xfrm><a:off x="0" y="0" /><a:ext cx="5943600" cy="2118632" /></a:xfrm><a:prstGeom prst="rect"><a:avLst /></a:prstGeom><a:noFill /><a:ln w="9525"><a:noFill /><a:headEnd /><a:tailEnd /></a:ln></pic:spPr></pic:pic></a:graphicData></a:graphic></wp:inline></w:drawing></w:r><w:bookmarkEnd w:id="490" /></w:p><w:p><w:pPr><w:pStyle w:val="ImageCaption" /></w:pPr><w:r><w:t xml:space="preserve">Figure S13:</w:t></w:r><w:r><w:t xml:space="preserve"> </w:t></w:r><w:r><w:rPr><w:bCs /><w:b /></w:rPr><w:t xml:space="preserve">Agreement of consensus partitions with ensemble.</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S13</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491" /><w:bookmarkStart w:id="497" w:name="X8dced3aa9c4f9d2211cb45289f2a0875d087382" /><w:p><w:pPr><w:pStyle w:val="Heading3" /></w:pPr><w:r><w:t xml:space="preserve">Cluster-specific and general transcriptional processes associated with disease</w:t></w:r></w:p><w:bookmarkStart w:id="0" w:name="fig:sup:clustering:novel:heatmap"/><w:p><w:pPr><w:pStyle w:val="CaptionedFigure" /></w:pPr><w:bookmarkStart w:id="496" w:name="fig:sup:clustering:novel:heatmap" /><w:r><w:drawing><wp:inline><wp:extent cx="5943600" cy="12518685" /><wp:effectExtent b="0" l="0" r="0" t="0" /><wp:docPr descr="Figure S14: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493" name="Picture" /><a:graphic><a:graphicData uri="http://schemas.openxmlformats.org/drawingml/2006/picture"><pic:pic><pic:nvPicPr><pic:cNvPr descr="images/clustering/global_clustermap-novel-plain.svg" id="494" name="Picture" /><pic:cNvPicPr><a:picLocks noChangeArrowheads="1" noChangeAspect="1" /></pic:cNvPicPr></pic:nvPicPr><pic:blipFill><a:blip r:embed="rId495"><a:extLst><a:ext uri="{28A0092B-C50C-407E-A947-70E740481C1C}"><a14:useLocalDpi xmlns:a14="http://schemas.microsoft.com/office/drawing/2010/main" val="0" /></a:ext><a:ext uri="{96DAC541-7B7A-43D3-8B79-37D633B846F1}"><asvg:svgBlip xmlns:asvg="http://schemas.microsoft.com/office/drawing/2016/SVG/main" r:embed="rId492" /></a:ext></a:extLst></a:blip><a:stretch><a:fillRect /></a:stretch></pic:blipFill><pic:spPr bwMode="auto"><a:xfrm><a:off x="0" y="0" /><a:ext cx="5943600" cy="12518685" /></a:xfrm><a:prstGeom prst="rect"><a:avLst /></a:prstGeom><a:noFill /><a:ln w="9525"><a:noFill /><a:headEnd /><a:tailEnd /></a:ln></pic:spPr></pic:pic></a:graphicData></a:graphic></wp:inline></w:drawing></w:r><w:bookmarkEnd w:id="496" /></w:p><w:p><w:pPr><w:pStyle w:val="ImageCaption" /></w:pPr><w:r><w:t xml:space="preserve">Figure S14:</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497" /><w:bookmarkStart w:id="594" w:name="X47504e23a239e7e651b2e0f6de1f9a98d98ad2d" /><w:p><w:pPr><w:pStyle w:val="Heading3" /></w:pPr><w:r><w:t xml:space="preserve">Latent variables (gene modules) information</w:t></w:r></w:p><w:bookmarkStart w:id="501" w:name="lv603" /><w:p><w:pPr><w:pStyle w:val="Heading4" /></w:pPr><w:r><w:t xml:space="preserve">LV603</w:t></w:r></w:p><w:bookmarkStart w:id="0" w:name="tbl:sup:multiplier_pathways:lv603"/><w:bookmarkStart w:id="498" w:name="tbl:sup:multiplier_pathways:lv603" /><w:p><w:pPr><w:pStyle w:val="TableCaption" /></w:pPr><w:r><w:t xml:space="preserve">Table S3: Pathways aligned to LV603 from the MultiPLIER models.</w:t></w:r><w:r><w:t xml:space="preserve"> </w:t></w:r><w:r><w:t xml:space="preserve"> </w:t></w:r></w:p><w:tbl><w:tblPr><w:tblStyle w:val="Table" /><w:tblW w:type="auto" w:w="0" /><w:tblLook w:firstRow="1" w:lastRow="0" w:firstColumn="0" w:lastColumn="0" w:noHBand="0" w:noVBand="0" w:val="0020" /><w:tblCaption w:val="Table S3: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498" /><w:bookmarkEnd w:id="0"/><w:bookmarkStart w:id="0" w:name="tbl:sup:phenomexcan_assocs:lv603"/><w:bookmarkStart w:id="499" w:name="tbl:sup:phenomexcan_assocs:lv603" /><w:p><w:pPr><w:pStyle w:val="TableCaption" /></w:pPr><w:r><w:t xml:space="preserve">Table S4: Significant trait associations of LV603 in PhenomeXcan.</w:t></w:r><w:r><w:t xml:space="preserve"> </w:t></w:r><w:r><w:t xml:space="preserve"> </w:t></w:r></w:p><w:tbl><w:tblPr><w:tblStyle w:val="Table" /><w:tblW w:type="pct" w:w="5000" /><w:tblLook w:firstRow="1" w:lastRow="0" w:firstColumn="0" w:lastColumn="0" w:noHBand="0" w:noVBand="0" w:val="0020" /><w:tblCaption w:val="Table S4: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499" /><w:bookmarkEnd w:id="0"/><w:bookmarkStart w:id="0" w:name="tbl:sup:emerge_assocs:lv603"/><w:bookmarkStart w:id="500" w:name="tbl:sup:emerge_assocs:lv603" /><w:p><w:pPr><w:pStyle w:val="TableCaption" /></w:pPr><w:r><w:t xml:space="preserve">Table S5: Significant trait associations of LV603 in eMERGE.</w:t></w:r><w:r><w:t xml:space="preserve"> </w:t></w:r><w:r><w:t xml:space="preserve"> </w:t></w:r></w:p><w:tbl><w:tblPr><w:tblStyle w:val="Table" /><w:tblW w:type="pct" w:w="5000" /><w:tblLook w:firstRow="1" w:lastRow="0" w:firstColumn="0" w:lastColumn="0" w:noHBand="0" w:noVBand="0" w:val="0020" /><w:tblCaption w:val="Table S5: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00" /><w:bookmarkEnd w:id="0"/><w:bookmarkEnd w:id="501" /><w:bookmarkStart w:id="505" w:name="lv246" /><w:p><w:pPr><w:pStyle w:val="Heading4" /></w:pPr><w:r><w:t xml:space="preserve">LV246</w:t></w:r></w:p><w:bookmarkStart w:id="0" w:name="tbl:sup:multiplier_pathways:lv246"/><w:bookmarkStart w:id="502" w:name="tbl:sup:multiplier_pathways:lv246" /><w:p><w:pPr><w:pStyle w:val="TableCaption" /></w:pPr><w:r><w:t xml:space="preserve">Table S6: Pathways aligned to LV246 from the MultiPLIER models.</w:t></w:r><w:r><w:t xml:space="preserve"> </w:t></w:r><w:r><w:t xml:space="preserve"> </w:t></w:r></w:p><w:tbl><w:tblPr><w:tblStyle w:val="Table" /><w:tblW w:type="pct" w:w="5000" /><w:tblLook w:firstRow="1" w:lastRow="0" w:firstColumn="0" w:lastColumn="0" w:noHBand="0" w:noVBand="0" w:val="0020" /><w:tblCaption w:val="Table S6: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502" /><w:bookmarkEnd w:id="0"/><w:bookmarkStart w:id="0" w:name="tbl:sup:phenomexcan_assocs:lv246"/><w:bookmarkStart w:id="503" w:name="tbl:sup:phenomexcan_assocs:lv246" /><w:p><w:pPr><w:pStyle w:val="TableCaption" /></w:pPr><w:r><w:t xml:space="preserve">Table S7: Significant trait associations of LV246 in PhenomeXcan.</w:t></w:r><w:r><w:t xml:space="preserve"> </w:t></w:r><w:r><w:t xml:space="preserve"> </w:t></w:r></w:p><w:tbl><w:tblPr><w:tblStyle w:val="Table" /><w:tblW w:type="pct" w:w="5000" /><w:tblLook w:firstRow="1" w:lastRow="0" w:firstColumn="0" w:lastColumn="0" w:noHBand="0" w:noVBand="0" w:val="0020" /><w:tblCaption w:val="Table S7: Significant trait associations of LV246 in PhenomeXcan.  " /></w:tblPr><w:tblGrid><w:gridCol w:w="5507" /><w:gridCol w:w="786" /><w:gridCol w:w="786" /><w:gridCol w:w="839"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503" /><w:bookmarkEnd w:id="0"/><w:bookmarkStart w:id="0" w:name="tbl:sup:emerge_assocs:lv246"/><w:bookmarkStart w:id="504" w:name="tbl:sup:emerge_assocs:lv246" /><w:p><w:pPr><w:pStyle w:val="TableCaption" /></w:pPr><w:r><w:t xml:space="preserve">Table S8: Significant trait associations of LV246 in eMERGE.</w:t></w:r><w:r><w:t xml:space="preserve"> </w:t></w:r><w:r><w:t xml:space="preserve"> </w:t></w:r></w:p><w:tbl><w:tblPr><w:tblStyle w:val="Table" /><w:tblW w:type="pct" w:w="5000" /><w:tblLook w:firstRow="1" w:lastRow="0" w:firstColumn="0" w:lastColumn="0" w:noHBand="0" w:noVBand="0" w:val="0020" /><w:tblCaption w:val="Table S8: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504" /><w:bookmarkEnd w:id="0"/><w:bookmarkEnd w:id="505" /><w:bookmarkStart w:id="507" w:name="lv116" /><w:p><w:pPr><w:pStyle w:val="Heading4" /></w:pPr><w:r><w:t xml:space="preserve">LV116</w:t></w:r></w:p><w:bookmarkStart w:id="0" w:name="tbl:sup:multiplier_pathways:lv116"/><w:bookmarkStart w:id="506" w:name="tbl:sup:multiplier_pathways:lv116" /><w:p><w:pPr><w:pStyle w:val="TableCaption" /></w:pPr><w:r><w:t xml:space="preserve">Table S9: Pathways aligned to LV116 from the MultiPLIER models.</w:t></w:r><w:r><w:t xml:space="preserve"> </w:t></w:r><w:r><w:t xml:space="preserve"> </w:t></w:r></w:p><w:tbl><w:tblPr><w:tblStyle w:val="Table" /><w:tblW w:type="pct" w:w="5000" /><w:tblLook w:firstRow="1" w:lastRow="0" w:firstColumn="0" w:lastColumn="0" w:noHBand="0" w:noVBand="0" w:val="0020" /><w:tblCaption w:val="Table S9: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506" /><w:bookmarkEnd w:id="0"/><w:bookmarkEnd w:id="507" /><w:bookmarkStart w:id="514" w:name="lv931" /><w:p><w:pPr><w:pStyle w:val="Heading4" /></w:pPr><w:r><w:t xml:space="preserve">LV931</w:t></w:r></w:p><w:bookmarkStart w:id="0" w:name="tbl:sup:multiplier_pathways:lv931"/><w:bookmarkStart w:id="508" w:name="tbl:sup:multiplier_pathways:lv931" /><w:p><w:pPr><w:pStyle w:val="TableCaption" /></w:pPr><w:r><w:t xml:space="preserve">Table S10: Pathways aligned to LV931 from the MultiPLIER models.</w:t></w:r><w:r><w:t xml:space="preserve"> </w:t></w:r><w:r><w:t xml:space="preserve"> </w:t></w:r></w:p><w:tbl><w:tblPr><w:tblStyle w:val="Table" /><w:tblW w:type="auto" w:w="0" /><w:tblLook w:firstRow="1" w:lastRow="0" w:firstColumn="0" w:lastColumn="0" w:noHBand="0" w:noVBand="0" w:val="0020" /><w:tblCaption w:val="Table S10: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508" /><w:bookmarkEnd w:id="0"/><w:bookmarkStart w:id="0" w:name="fig:sup:lv931"/><w:p><w:pPr><w:pStyle w:val="CaptionedFigure" /></w:pPr><w:bookmarkStart w:id="513" w:name="fig:sup:lv931" /><w:r><w:drawing><wp:inline><wp:extent cx="5943600" cy="2981739" /><wp:effectExtent b="0" l="0" r="0" t="0" /><wp:docPr descr="Figure S15: Cell types for LV931. " title="" id="510" name="Picture" /><a:graphic><a:graphicData uri="http://schemas.openxmlformats.org/drawingml/2006/picture"><pic:pic><pic:nvPicPr><pic:cNvPr descr="images/lvs_analysis/lv931/lv931-cell_types.svg" id="511" name="Picture" /><pic:cNvPicPr><a:picLocks noChangeArrowheads="1" noChangeAspect="1" /></pic:cNvPicPr></pic:nvPicPr><pic:blipFill><a:blip r:embed="rId512"><a:extLst><a:ext uri="{28A0092B-C50C-407E-A947-70E740481C1C}"><a14:useLocalDpi xmlns:a14="http://schemas.microsoft.com/office/drawing/2010/main" val="0" /></a:ext><a:ext uri="{96DAC541-7B7A-43D3-8B79-37D633B846F1}"><asvg:svgBlip xmlns:asvg="http://schemas.microsoft.com/office/drawing/2016/SVG/main" r:embed="rId509" /></a:ext></a:extLst></a:blip><a:stretch><a:fillRect /></a:stretch></pic:blipFill><pic:spPr bwMode="auto"><a:xfrm><a:off x="0" y="0" /><a:ext cx="5943600" cy="2981739" /></a:xfrm><a:prstGeom prst="rect"><a:avLst /></a:prstGeom><a:noFill /><a:ln w="9525"><a:noFill /><a:headEnd /><a:tailEnd /></a:ln></pic:spPr></pic:pic></a:graphicData></a:graphic></wp:inline></w:drawing></w:r><w:bookmarkEnd w:id="513" /></w:p><w:p><w:pPr><w:pStyle w:val="ImageCaption" /></w:pPr><w:r><w:t xml:space="preserve">Figure S15:</w:t></w:r><w:r><w:t xml:space="preserve"> </w:t></w:r><w:r><w:rPr><w:bCs /><w:b /></w:rPr><w:t xml:space="preserve">Cell types for LV931.</w:t></w:r><w:r><w:t xml:space="preserve"> </w:t></w:r></w:p><w:bookmarkEnd w:id="0"/><w:bookmarkEnd w:id="514" /><w:bookmarkStart w:id="521" w:name="lv66" /><w:p><w:pPr><w:pStyle w:val="Heading4" /></w:pPr><w:r><w:t xml:space="preserve">LV66</w:t></w:r></w:p><w:bookmarkStart w:id="0" w:name="tbl:sup:multiplier_pathways:lv66"/><w:bookmarkStart w:id="515" w:name="tbl:sup:multiplier_pathways:lv66" /><w:p><w:pPr><w:pStyle w:val="TableCaption" /></w:pPr><w:r><w:t xml:space="preserve">Table S11: Pathways aligned to LV66 from the MultiPLIER models.</w:t></w:r><w:r><w:t xml:space="preserve"> </w:t></w:r><w:r><w:t xml:space="preserve"> </w:t></w:r></w:p><w:tbl><w:tblPr><w:tblStyle w:val="Table" /><w:tblW w:type="auto" w:w="0" /><w:tblLook w:firstRow="1" w:lastRow="0" w:firstColumn="0" w:lastColumn="0" w:noHBand="0" w:noVBand="0" w:val="0020" /><w:tblCaption w:val="Table S11: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515" /><w:bookmarkEnd w:id="0"/><w:bookmarkStart w:id="0" w:name="fig:sup:lv66"/><w:p><w:pPr><w:pStyle w:val="CaptionedFigure" /></w:pPr><w:bookmarkStart w:id="520" w:name="fig:sup:lv66" /><w:r><w:drawing><wp:inline><wp:extent cx="5943600" cy="3110072" /><wp:effectExtent b="0" l="0" r="0" t="0" /><wp:docPr descr="Figure S16: Cell types for LV66. " title="" id="517" name="Picture" /><a:graphic><a:graphicData uri="http://schemas.openxmlformats.org/drawingml/2006/picture"><pic:pic><pic:nvPicPr><pic:cNvPr descr="images/lvs_analysis/lv66/lv66-cell_types.svg" id="518" name="Picture" /><pic:cNvPicPr><a:picLocks noChangeArrowheads="1" noChangeAspect="1" /></pic:cNvPicPr></pic:nvPicPr><pic:blipFill><a:blip r:embed="rId519"><a:extLst><a:ext uri="{28A0092B-C50C-407E-A947-70E740481C1C}"><a14:useLocalDpi xmlns:a14="http://schemas.microsoft.com/office/drawing/2010/main" val="0" /></a:ext><a:ext uri="{96DAC541-7B7A-43D3-8B79-37D633B846F1}"><asvg:svgBlip xmlns:asvg="http://schemas.microsoft.com/office/drawing/2016/SVG/main" r:embed="rId516" /></a:ext></a:extLst></a:blip><a:stretch><a:fillRect /></a:stretch></pic:blipFill><pic:spPr bwMode="auto"><a:xfrm><a:off x="0" y="0" /><a:ext cx="5943600" cy="3110072" /></a:xfrm><a:prstGeom prst="rect"><a:avLst /></a:prstGeom><a:noFill /><a:ln w="9525"><a:noFill /><a:headEnd /><a:tailEnd /></a:ln></pic:spPr></pic:pic></a:graphicData></a:graphic></wp:inline></w:drawing></w:r><w:bookmarkEnd w:id="520" /></w:p><w:p><w:pPr><w:pStyle w:val="ImageCaption" /></w:pPr><w:r><w:t xml:space="preserve">Figure S16:</w:t></w:r><w:r><w:t xml:space="preserve"> </w:t></w:r><w:r><w:rPr><w:bCs /><w:b /></w:rPr><w:t xml:space="preserve">Cell types for LV66.</w:t></w:r><w:r><w:t xml:space="preserve"> </w:t></w:r></w:p><w:bookmarkEnd w:id="0"/><w:bookmarkEnd w:id="521" /><w:bookmarkStart w:id="530" w:name="lv928" /><w:p><w:pPr><w:pStyle w:val="Heading4" /></w:pPr><w:r><w:t xml:space="preserve">LV928</w:t></w:r></w:p><w:bookmarkStart w:id="0" w:name="tbl:sup:multiplier_pathways:lv928"/><w:bookmarkStart w:id="522" w:name="tbl:sup:multiplier_pathways:lv928" /><w:p><w:pPr><w:pStyle w:val="TableCaption" /></w:pPr><w:r><w:t xml:space="preserve">Table S12: Pathways aligned to LV928 from the MultiPLIER models.</w:t></w:r><w:r><w:t xml:space="preserve"> </w:t></w:r><w:r><w:t xml:space="preserve"> </w:t></w:r></w:p><w:tbl><w:tblPr><w:tblStyle w:val="Table" /><w:tblW w:type="auto" w:w="0" /><w:tblLook w:firstRow="1" w:lastRow="0" w:firstColumn="0" w:lastColumn="0" w:noHBand="0" w:noVBand="0" w:val="0020" /><w:tblCaption w:val="Table S12: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522" /><w:bookmarkEnd w:id="0"/><w:bookmarkStart w:id="0" w:name="tbl:sup:phenomexcan_assocs:lv928"/><w:bookmarkStart w:id="523" w:name="tbl:sup:phenomexcan_assocs:lv928" /><w:p><w:pPr><w:pStyle w:val="TableCaption" /></w:pPr><w:r><w:t xml:space="preserve">Table S13: Significant trait associations of LV928 in PhenomeXcan.</w:t></w:r><w:r><w:t xml:space="preserve"> </w:t></w:r><w:r><w:t xml:space="preserve"> </w:t></w:r></w:p><w:tbl><w:tblPr><w:tblStyle w:val="Table" /><w:tblW w:type="pct" w:w="5000" /><w:tblLook w:firstRow="1" w:lastRow="0" w:firstColumn="0" w:lastColumn="0" w:noHBand="0" w:noVBand="0" w:val="0020" /><w:tblCaption w:val="Table S13: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523" /><w:bookmarkEnd w:id="0"/><w:bookmarkStart w:id="0" w:name="tbl:sup:emerge_assocs:lv928"/><w:bookmarkStart w:id="524" w:name="tbl:sup:emerge_assocs:lv928" /><w:p><w:pPr><w:pStyle w:val="TableCaption" /></w:pPr><w:r><w:t xml:space="preserve">Table S14: Significant trait associations of LV928 in eMERGE.</w:t></w:r><w:r><w:t xml:space="preserve"> </w:t></w:r><w:r><w:t xml:space="preserve"> </w:t></w:r></w:p><w:tbl><w:tblPr><w:tblStyle w:val="Table" /><w:tblW w:type="pct" w:w="5000" /><w:tblLook w:firstRow="1" w:lastRow="0" w:firstColumn="0" w:lastColumn="0" w:noHBand="0" w:noVBand="0" w:val="0020" /><w:tblCaption w:val="Table S14: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24" /><w:bookmarkEnd w:id="0"/><w:bookmarkStart w:id="0" w:name="fig:sup:lv928"/><w:p><w:pPr><w:pStyle w:val="CaptionedFigure" /></w:pPr><w:bookmarkStart w:id="529" w:name="fig:sup:lv928" /><w:r><w:drawing><wp:inline><wp:extent cx="5943600" cy="3997937" /><wp:effectExtent b="0" l="0" r="0" t="0" /><wp:docPr descr="Figure S17: Cell types for LV928. " title="" id="526" name="Picture" /><a:graphic><a:graphicData uri="http://schemas.openxmlformats.org/drawingml/2006/picture"><pic:pic><pic:nvPicPr><pic:cNvPr descr="images/lvs_analysis/lv928/lv928-cell_types.svg" id="527" name="Picture" /><pic:cNvPicPr><a:picLocks noChangeArrowheads="1" noChangeAspect="1" /></pic:cNvPicPr></pic:nvPicPr><pic:blipFill><a:blip r:embed="rId528"><a:extLst><a:ext uri="{28A0092B-C50C-407E-A947-70E740481C1C}"><a14:useLocalDpi xmlns:a14="http://schemas.microsoft.com/office/drawing/2010/main" val="0" /></a:ext><a:ext uri="{96DAC541-7B7A-43D3-8B79-37D633B846F1}"><asvg:svgBlip xmlns:asvg="http://schemas.microsoft.com/office/drawing/2016/SVG/main" r:embed="rId525" /></a:ext></a:extLst></a:blip><a:stretch><a:fillRect /></a:stretch></pic:blipFill><pic:spPr bwMode="auto"><a:xfrm><a:off x="0" y="0" /><a:ext cx="5943600" cy="3997937" /></a:xfrm><a:prstGeom prst="rect"><a:avLst /></a:prstGeom><a:noFill /><a:ln w="9525"><a:noFill /><a:headEnd /><a:tailEnd /></a:ln></pic:spPr></pic:pic></a:graphicData></a:graphic></wp:inline></w:drawing></w:r><w:bookmarkEnd w:id="529" /></w:p><w:p><w:pPr><w:pStyle w:val="ImageCaption" /></w:pPr><w:r><w:t xml:space="preserve">Figure S17:</w:t></w:r><w:r><w:t xml:space="preserve"> </w:t></w:r><w:r><w:rPr><w:bCs /><w:b /></w:rPr><w:t xml:space="preserve">Cell types for LV928.</w:t></w:r><w:r><w:t xml:space="preserve"> </w:t></w:r></w:p><w:bookmarkEnd w:id="0"/><w:bookmarkEnd w:id="530" /><w:bookmarkStart w:id="539" w:name="lv30" /><w:p><w:pPr><w:pStyle w:val="Heading4" /></w:pPr><w:r><w:t xml:space="preserve">LV30</w:t></w:r></w:p><w:bookmarkStart w:id="0" w:name="tbl:sup:multiplier_pathways:lv30"/><w:bookmarkStart w:id="531" w:name="tbl:sup:multiplier_pathways:lv30" /><w:p><w:pPr><w:pStyle w:val="TableCaption" /></w:pPr><w:r><w:t xml:space="preserve">Table S15: Pathways aligned to LV30 from the MultiPLIER models.</w:t></w:r><w:r><w:t xml:space="preserve"> </w:t></w:r><w:r><w:t xml:space="preserve"> </w:t></w:r></w:p><w:tbl><w:tblPr><w:tblStyle w:val="Table" /><w:tblW w:type="auto" w:w="0" /><w:tblLook w:firstRow="1" w:lastRow="0" w:firstColumn="0" w:lastColumn="0" w:noHBand="0" w:noVBand="0" w:val="0020" /><w:tblCaption w:val="Table S15: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531" /><w:bookmarkEnd w:id="0"/><w:bookmarkStart w:id="0" w:name="tbl:sup:phenomexcan_assocs:lv30"/><w:bookmarkStart w:id="532" w:name="tbl:sup:phenomexcan_assocs:lv30" /><w:p><w:pPr><w:pStyle w:val="TableCaption" /></w:pPr><w:r><w:t xml:space="preserve">Table S16: Significant trait associations of LV30 in PhenomeXcan.</w:t></w:r><w:r><w:t xml:space="preserve"> </w:t></w:r><w:r><w:t xml:space="preserve"> </w:t></w:r></w:p><w:tbl><w:tblPr><w:tblStyle w:val="Table" /><w:tblW w:type="pct" w:w="5000" /><w:tblLook w:firstRow="1" w:lastRow="0" w:firstColumn="0" w:lastColumn="0" w:noHBand="0" w:noVBand="0" w:val="0020" /><w:tblCaption w:val="Table S16: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532" /><w:bookmarkEnd w:id="0"/><w:bookmarkStart w:id="0" w:name="tbl:sup:emerge_assocs:lv30"/><w:bookmarkStart w:id="533" w:name="tbl:sup:emerge_assocs:lv30" /><w:p><w:pPr><w:pStyle w:val="TableCaption" /></w:pPr><w:r><w:t xml:space="preserve">Table S17: Significant trait associations of LV30 in eMERGE.</w:t></w:r><w:r><w:t xml:space="preserve"> </w:t></w:r><w:r><w:t xml:space="preserve"> </w:t></w:r></w:p><w:tbl><w:tblPr><w:tblStyle w:val="Table" /><w:tblW w:type="pct" w:w="5000" /><w:tblLook w:firstRow="1" w:lastRow="0" w:firstColumn="0" w:lastColumn="0" w:noHBand="0" w:noVBand="0" w:val="0020" /><w:tblCaption w:val="Table S17: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33" /><w:bookmarkEnd w:id="0"/><w:bookmarkStart w:id="0" w:name="fig:sup:lv30"/><w:p><w:pPr><w:pStyle w:val="CaptionedFigure" /></w:pPr><w:bookmarkStart w:id="538" w:name="fig:sup:lv30" /><w:r><w:drawing><wp:inline><wp:extent cx="5943600" cy="3138847" /><wp:effectExtent b="0" l="0" r="0" t="0" /><wp:docPr descr="Figure S18: Cell types for LV30. " title="" id="535" name="Picture" /><a:graphic><a:graphicData uri="http://schemas.openxmlformats.org/drawingml/2006/picture"><pic:pic><pic:nvPicPr><pic:cNvPr descr="images/lvs_analysis/lv30/lv30-cell_types.svg" id="536" name="Picture" /><pic:cNvPicPr><a:picLocks noChangeArrowheads="1" noChangeAspect="1" /></pic:cNvPicPr></pic:nvPicPr><pic:blipFill><a:blip r:embed="rId537"><a:extLst><a:ext uri="{28A0092B-C50C-407E-A947-70E740481C1C}"><a14:useLocalDpi xmlns:a14="http://schemas.microsoft.com/office/drawing/2010/main" val="0" /></a:ext><a:ext uri="{96DAC541-7B7A-43D3-8B79-37D633B846F1}"><asvg:svgBlip xmlns:asvg="http://schemas.microsoft.com/office/drawing/2016/SVG/main" r:embed="rId534" /></a:ext></a:extLst></a:blip><a:stretch><a:fillRect /></a:stretch></pic:blipFill><pic:spPr bwMode="auto"><a:xfrm><a:off x="0" y="0" /><a:ext cx="5943600" cy="3138847" /></a:xfrm><a:prstGeom prst="rect"><a:avLst /></a:prstGeom><a:noFill /><a:ln w="9525"><a:noFill /><a:headEnd /><a:tailEnd /></a:ln></pic:spPr></pic:pic></a:graphicData></a:graphic></wp:inline></w:drawing></w:r><w:bookmarkEnd w:id="538" /></w:p><w:p><w:pPr><w:pStyle w:val="ImageCaption" /></w:pPr><w:r><w:t xml:space="preserve">Figure S18:</w:t></w:r><w:r><w:t xml:space="preserve"> </w:t></w:r><w:r><w:rPr><w:bCs /><w:b /></w:rPr><w:t xml:space="preserve">Cell types for LV30.</w:t></w:r><w:r><w:t xml:space="preserve"> </w:t></w:r></w:p><w:bookmarkEnd w:id="0"/><w:bookmarkEnd w:id="539" /><w:bookmarkStart w:id="548" w:name="lv730" /><w:p><w:pPr><w:pStyle w:val="Heading4" /></w:pPr><w:r><w:t xml:space="preserve">LV730</w:t></w:r></w:p><w:bookmarkStart w:id="0" w:name="tbl:sup:multiplier_pathways:lv730"/><w:bookmarkStart w:id="540" w:name="tbl:sup:multiplier_pathways:lv730" /><w:p><w:pPr><w:pStyle w:val="TableCaption" /></w:pPr><w:r><w:t xml:space="preserve">Table S18: Pathways aligned to LV730 from the MultiPLIER models.</w:t></w:r><w:r><w:t xml:space="preserve"> </w:t></w:r><w:r><w:t xml:space="preserve"> </w:t></w:r></w:p><w:tbl><w:tblPr><w:tblStyle w:val="Table" /><w:tblW w:type="auto" w:w="0" /><w:tblLook w:firstRow="1" w:lastRow="0" w:firstColumn="0" w:lastColumn="0" w:noHBand="0" w:noVBand="0" w:val="0020" /><w:tblCaption w:val="Table S18: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540" /><w:bookmarkEnd w:id="0"/><w:bookmarkStart w:id="0" w:name="tbl:sup:phenomexcan_assocs:lv730"/><w:bookmarkStart w:id="541" w:name="tbl:sup:phenomexcan_assocs:lv730" /><w:p><w:pPr><w:pStyle w:val="TableCaption" /></w:pPr><w:r><w:t xml:space="preserve">Table S19: Significant trait associations of LV730 in PhenomeXcan.</w:t></w:r><w:r><w:t xml:space="preserve"> </w:t></w:r><w:r><w:t xml:space="preserve"> </w:t></w:r></w:p><w:tbl><w:tblPr><w:tblStyle w:val="Table" /><w:tblW w:type="pct" w:w="5000" /><w:tblLook w:firstRow="1" w:lastRow="0" w:firstColumn="0" w:lastColumn="0" w:noHBand="0" w:noVBand="0" w:val="0020" /><w:tblCaption w:val="Table S19: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541" /><w:bookmarkEnd w:id="0"/><w:bookmarkStart w:id="0" w:name="tbl:sup:emerge_assocs:lv730"/><w:bookmarkStart w:id="542" w:name="tbl:sup:emerge_assocs:lv730" /><w:p><w:pPr><w:pStyle w:val="TableCaption" /></w:pPr><w:r><w:t xml:space="preserve">Table S20: Significant trait associations of LV730 in eMERGE.</w:t></w:r><w:r><w:t xml:space="preserve"> </w:t></w:r><w:r><w:t xml:space="preserve"> </w:t></w:r></w:p><w:tbl><w:tblPr><w:tblStyle w:val="Table" /><w:tblW w:type="pct" w:w="5000" /><w:tblLook w:firstRow="1" w:lastRow="0" w:firstColumn="0" w:lastColumn="0" w:noHBand="0" w:noVBand="0" w:val="0020" /><w:tblCaption w:val="Table S20: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42" /><w:bookmarkEnd w:id="0"/><w:bookmarkStart w:id="0" w:name="fig:sup:lv730"/><w:p><w:pPr><w:pStyle w:val="CaptionedFigure" /></w:pPr><w:bookmarkStart w:id="547" w:name="fig:sup:lv730" /><w:r><w:drawing><wp:inline><wp:extent cx="5943600" cy="3782659" /><wp:effectExtent b="0" l="0" r="0" t="0" /><wp:docPr descr="Figure S19: Cell types for LV730. " title="" id="544" name="Picture" /><a:graphic><a:graphicData uri="http://schemas.openxmlformats.org/drawingml/2006/picture"><pic:pic><pic:nvPicPr><pic:cNvPr descr="images/lvs_analysis/lv730/lv730-cell_types.svg" id="545" name="Picture" /><pic:cNvPicPr><a:picLocks noChangeArrowheads="1" noChangeAspect="1" /></pic:cNvPicPr></pic:nvPicPr><pic:blipFill><a:blip r:embed="rId546"><a:extLst><a:ext uri="{28A0092B-C50C-407E-A947-70E740481C1C}"><a14:useLocalDpi xmlns:a14="http://schemas.microsoft.com/office/drawing/2010/main" val="0" /></a:ext><a:ext uri="{96DAC541-7B7A-43D3-8B79-37D633B846F1}"><asvg:svgBlip xmlns:asvg="http://schemas.microsoft.com/office/drawing/2016/SVG/main" r:embed="rId543" /></a:ext></a:extLst></a:blip><a:stretch><a:fillRect /></a:stretch></pic:blipFill><pic:spPr bwMode="auto"><a:xfrm><a:off x="0" y="0" /><a:ext cx="5943600" cy="3782659" /></a:xfrm><a:prstGeom prst="rect"><a:avLst /></a:prstGeom><a:noFill /><a:ln w="9525"><a:noFill /><a:headEnd /><a:tailEnd /></a:ln></pic:spPr></pic:pic></a:graphicData></a:graphic></wp:inline></w:drawing></w:r><w:bookmarkEnd w:id="547" /></w:p><w:p><w:pPr><w:pStyle w:val="ImageCaption" /></w:pPr><w:r><w:t xml:space="preserve">Figure S19:</w:t></w:r><w:r><w:t xml:space="preserve"> </w:t></w:r><w:r><w:rPr><w:bCs /><w:b /></w:rPr><w:t xml:space="preserve">Cell types for LV730.</w:t></w:r><w:r><w:t xml:space="preserve"> </w:t></w:r></w:p><w:bookmarkEnd w:id="0"/><w:bookmarkEnd w:id="548" /><w:bookmarkStart w:id="557" w:name="lv598" /><w:p><w:pPr><w:pStyle w:val="Heading4" /></w:pPr><w:r><w:t xml:space="preserve">LV598</w:t></w:r></w:p><w:bookmarkStart w:id="0" w:name="tbl:sup:multiplier_pathways:lv598"/><w:bookmarkStart w:id="549" w:name="tbl:sup:multiplier_pathways:lv598" /><w:p><w:pPr><w:pStyle w:val="TableCaption" /></w:pPr><w:r><w:t xml:space="preserve">Table S21: Pathways aligned to LV598 from the MultiPLIER models.</w:t></w:r><w:r><w:t xml:space="preserve"> </w:t></w:r><w:r><w:t xml:space="preserve"> </w:t></w:r></w:p><w:tbl><w:tblPr><w:tblStyle w:val="Table" /><w:tblW w:type="auto" w:w="0" /><w:tblLook w:firstRow="1" w:lastRow="0" w:firstColumn="0" w:lastColumn="0" w:noHBand="0" w:noVBand="0" w:val="0020" /><w:tblCaption w:val="Table S21: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549" /><w:bookmarkEnd w:id="0"/><w:bookmarkStart w:id="0" w:name="tbl:sup:phenomexcan_assocs:lv598"/><w:bookmarkStart w:id="550" w:name="tbl:sup:phenomexcan_assocs:lv598" /><w:p><w:pPr><w:pStyle w:val="TableCaption" /></w:pPr><w:r><w:t xml:space="preserve">Table S22: Significant trait associations of LV598 in PhenomeXcan.</w:t></w:r><w:r><w:t xml:space="preserve"> </w:t></w:r><w:r><w:t xml:space="preserve"> </w:t></w:r></w:p><w:tbl><w:tblPr><w:tblStyle w:val="Table" /><w:tblW w:type="pct" w:w="5000" /><w:tblLook w:firstRow="1" w:lastRow="0" w:firstColumn="0" w:lastColumn="0" w:noHBand="0" w:noVBand="0" w:val="0020" /><w:tblCaption w:val="Table S22: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550" /><w:bookmarkEnd w:id="0"/><w:bookmarkStart w:id="0" w:name="tbl:sup:emerge_assocs:lv598"/><w:bookmarkStart w:id="551" w:name="tbl:sup:emerge_assocs:lv598" /><w:p><w:pPr><w:pStyle w:val="TableCaption" /></w:pPr><w:r><w:t xml:space="preserve">Table S23: Significant trait associations of LV598 in eMERGE.</w:t></w:r><w:r><w:t xml:space="preserve"> </w:t></w:r><w:r><w:t xml:space="preserve"> </w:t></w:r></w:p><w:tbl><w:tblPr><w:tblStyle w:val="Table" /><w:tblW w:type="pct" w:w="5000" /><w:tblLook w:firstRow="1" w:lastRow="0" w:firstColumn="0" w:lastColumn="0" w:noHBand="0" w:noVBand="0" w:val="0020" /><w:tblCaption w:val="Table S23: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51" /><w:bookmarkEnd w:id="0"/><w:bookmarkStart w:id="0" w:name="fig:sup:lv598"/><w:p><w:pPr><w:pStyle w:val="CaptionedFigure" /></w:pPr><w:bookmarkStart w:id="556" w:name="fig:sup:lv598" /><w:r><w:drawing><wp:inline><wp:extent cx="5943600" cy="3764683" /><wp:effectExtent b="0" l="0" r="0" t="0" /><wp:docPr descr="Figure S20: Cell types for LV598. " title="" id="553" name="Picture" /><a:graphic><a:graphicData uri="http://schemas.openxmlformats.org/drawingml/2006/picture"><pic:pic><pic:nvPicPr><pic:cNvPr descr="images/lvs_analysis/lv598/lv598-cell_types.svg" id="554" name="Picture" /><pic:cNvPicPr><a:picLocks noChangeArrowheads="1" noChangeAspect="1" /></pic:cNvPicPr></pic:nvPicPr><pic:blipFill><a:blip r:embed="rId555"><a:extLst><a:ext uri="{28A0092B-C50C-407E-A947-70E740481C1C}"><a14:useLocalDpi xmlns:a14="http://schemas.microsoft.com/office/drawing/2010/main" val="0" /></a:ext><a:ext uri="{96DAC541-7B7A-43D3-8B79-37D633B846F1}"><asvg:svgBlip xmlns:asvg="http://schemas.microsoft.com/office/drawing/2016/SVG/main" r:embed="rId552" /></a:ext></a:extLst></a:blip><a:stretch><a:fillRect /></a:stretch></pic:blipFill><pic:spPr bwMode="auto"><a:xfrm><a:off x="0" y="0" /><a:ext cx="5943600" cy="3764683" /></a:xfrm><a:prstGeom prst="rect"><a:avLst /></a:prstGeom><a:noFill /><a:ln w="9525"><a:noFill /><a:headEnd /><a:tailEnd /></a:ln></pic:spPr></pic:pic></a:graphicData></a:graphic></wp:inline></w:drawing></w:r><w:bookmarkEnd w:id="556" /></w:p><w:p><w:pPr><w:pStyle w:val="ImageCaption" /></w:pPr><w:r><w:t xml:space="preserve">Figure S20:</w:t></w:r><w:r><w:t xml:space="preserve"> </w:t></w:r><w:r><w:rPr><w:bCs /><w:b /></w:rPr><w:t xml:space="preserve">Cell types for LV598.</w:t></w:r><w:r><w:t xml:space="preserve"> </w:t></w:r></w:p><w:bookmarkEnd w:id="0"/><w:bookmarkEnd w:id="557" /><w:bookmarkStart w:id="566" w:name="lv57" /><w:p><w:pPr><w:pStyle w:val="Heading4" /></w:pPr><w:r><w:t xml:space="preserve">LV57</w:t></w:r></w:p><w:bookmarkStart w:id="0" w:name="tbl:sup:multiplier_pathways:lv57"/><w:bookmarkStart w:id="558" w:name="tbl:sup:multiplier_pathways:lv57" /><w:p><w:pPr><w:pStyle w:val="TableCaption" /></w:pPr><w:r><w:t xml:space="preserve">Table S24: Pathways aligned to LV57 from the MultiPLIER models.</w:t></w:r><w:r><w:t xml:space="preserve"> </w:t></w:r><w:r><w:t xml:space="preserve"> </w:t></w:r></w:p><w:tbl><w:tblPr><w:tblStyle w:val="Table" /><w:tblW w:type="auto" w:w="0" /><w:tblLook w:firstRow="1" w:lastRow="0" w:firstColumn="0" w:lastColumn="0" w:noHBand="0" w:noVBand="0" w:val="0020" /><w:tblCaption w:val="Table S24: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558" /><w:bookmarkEnd w:id="0"/><w:bookmarkStart w:id="0" w:name="tbl:sup:phenomexcan_assocs:lv57"/><w:bookmarkStart w:id="559" w:name="tbl:sup:phenomexcan_assocs:lv57" /><w:p><w:pPr><w:pStyle w:val="TableCaption" /></w:pPr><w:r><w:t xml:space="preserve">Table S25: Significant trait associations of LV57 in PhenomeXcan.</w:t></w:r><w:r><w:t xml:space="preserve"> </w:t></w:r><w:r><w:t xml:space="preserve"> </w:t></w:r></w:p><w:tbl><w:tblPr><w:tblStyle w:val="Table" /><w:tblW w:type="pct" w:w="5000" /><w:tblLook w:firstRow="1" w:lastRow="0" w:firstColumn="0" w:lastColumn="0" w:noHBand="0" w:noVBand="0" w:val="0020" /><w:tblCaption w:val="Table S25: Significant trait associations of LV57 in PhenomeXcan.  " /></w:tblPr><w:tblGrid><w:gridCol w:w="5507" /><w:gridCol w:w="786" /><w:gridCol w:w="786" /><w:gridCol w:w="839"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559" /><w:bookmarkEnd w:id="0"/><w:bookmarkStart w:id="0" w:name="tbl:sup:emerge_assocs:lv57"/><w:bookmarkStart w:id="560" w:name="tbl:sup:emerge_assocs:lv57" /><w:p><w:pPr><w:pStyle w:val="TableCaption" /></w:pPr><w:r><w:t xml:space="preserve">Table S26: Significant trait associations of LV57 in eMERGE.</w:t></w:r><w:r><w:t xml:space="preserve"> </w:t></w:r><w:r><w:t xml:space="preserve"> </w:t></w:r></w:p><w:tbl><w:tblPr><w:tblStyle w:val="Table" /><w:tblW w:type="pct" w:w="5000" /><w:tblLook w:firstRow="1" w:lastRow="0" w:firstColumn="0" w:lastColumn="0" w:noHBand="0" w:noVBand="0" w:val="0020" /><w:tblCaption w:val="Table S26: Significant trait associations of LV57 in eMERGE.  " /></w:tblPr><w:tblGrid><w:gridCol w:w="917" /><w:gridCol w:w="3167" /><w:gridCol w:w="1250" /><w:gridCol w:w="1250" /><w:gridCol w:w="133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560" /><w:bookmarkEnd w:id="0"/><w:bookmarkStart w:id="0" w:name="fig:sup:lv57"/><w:p><w:pPr><w:pStyle w:val="CaptionedFigure" /></w:pPr><w:bookmarkStart w:id="565" w:name="fig:sup:lv57" /><w:r><w:drawing><wp:inline><wp:extent cx="5943600" cy="4193627" /><wp:effectExtent b="0" l="0" r="0" t="0" /><wp:docPr descr="Figure S21: Cell types for LV57." title="" id="562" name="Picture" /><a:graphic><a:graphicData uri="http://schemas.openxmlformats.org/drawingml/2006/picture"><pic:pic><pic:nvPicPr><pic:cNvPr descr="images/lvs_analysis/lv57/lv57-cell_types.svg" id="563" name="Picture" /><pic:cNvPicPr><a:picLocks noChangeArrowheads="1" noChangeAspect="1" /></pic:cNvPicPr></pic:nvPicPr><pic:blipFill><a:blip r:embed="rId564"><a:extLst><a:ext uri="{28A0092B-C50C-407E-A947-70E740481C1C}"><a14:useLocalDpi xmlns:a14="http://schemas.microsoft.com/office/drawing/2010/main" val="0" /></a:ext><a:ext uri="{96DAC541-7B7A-43D3-8B79-37D633B846F1}"><asvg:svgBlip xmlns:asvg="http://schemas.microsoft.com/office/drawing/2016/SVG/main" r:embed="rId561" /></a:ext></a:extLst></a:blip><a:stretch><a:fillRect /></a:stretch></pic:blipFill><pic:spPr bwMode="auto"><a:xfrm><a:off x="0" y="0" /><a:ext cx="5943600" cy="4193627" /></a:xfrm><a:prstGeom prst="rect"><a:avLst /></a:prstGeom><a:noFill /><a:ln w="9525"><a:noFill /><a:headEnd /><a:tailEnd /></a:ln></pic:spPr></pic:pic></a:graphicData></a:graphic></wp:inline></w:drawing></w:r><w:bookmarkEnd w:id="565" /></w:p><w:p><w:pPr><w:pStyle w:val="ImageCaption" /></w:pPr><w:r><w:t xml:space="preserve">Figure S21:</w:t></w:r><w:r><w:t xml:space="preserve"> </w:t></w:r><w:r><w:rPr><w:bCs /><w:b /></w:rPr><w:t xml:space="preserve">Cell types for LV57.</w:t></w:r></w:p><w:bookmarkEnd w:id="0"/><w:bookmarkEnd w:id="566" /><w:bookmarkStart w:id="575" w:name="lv844" /><w:p><w:pPr><w:pStyle w:val="Heading4" /></w:pPr><w:r><w:t xml:space="preserve">LV844</w:t></w:r></w:p><w:bookmarkStart w:id="0" w:name="tbl:sup:multiplier_pathways:lv844"/><w:bookmarkStart w:id="567" w:name="tbl:sup:multiplier_pathways:lv844" /><w:p><w:pPr><w:pStyle w:val="TableCaption" /></w:pPr><w:r><w:t xml:space="preserve">Table S27: Pathways aligned to LV844 from the MultiPLIER models.</w:t></w:r><w:r><w:t xml:space="preserve"> </w:t></w:r><w:r><w:t xml:space="preserve"> </w:t></w:r></w:p><w:tbl><w:tblPr><w:tblStyle w:val="Table" /><w:tblW w:type="auto" w:w="0" /><w:tblLook w:firstRow="1" w:lastRow="0" w:firstColumn="0" w:lastColumn="0" w:noHBand="0" w:noVBand="0" w:val="0020" /><w:tblCaption w:val="Table S27: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567" /><w:bookmarkEnd w:id="0"/><w:bookmarkStart w:id="0" w:name="tbl:sup:phenomexcan_assocs:lv844"/><w:bookmarkStart w:id="568" w:name="tbl:sup:phenomexcan_assocs:lv844" /><w:p><w:pPr><w:pStyle w:val="TableCaption" /></w:pPr><w:r><w:t xml:space="preserve">Table S28: Significant trait associations of LV844 in PhenomeXcan.</w:t></w:r><w:r><w:t xml:space="preserve"> </w:t></w:r><w:r><w:t xml:space="preserve"> </w:t></w:r></w:p><w:tbl><w:tblPr><w:tblStyle w:val="Table" /><w:tblW w:type="pct" w:w="5000" /><w:tblLook w:firstRow="1" w:lastRow="0" w:firstColumn="0" w:lastColumn="0" w:noHBand="0" w:noVBand="0" w:val="0020" /><w:tblCaption w:val="Table S28: Significant trait associations of LV844 in PhenomeXcan.  " /></w:tblPr><w:tblGrid><w:gridCol w:w="4637" /><w:gridCol w:w="1070" /><w:gridCol w:w="1070" /><w:gridCol w:w="1141"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568" /><w:bookmarkEnd w:id="0"/><w:bookmarkStart w:id="0" w:name="tbl:sup:emerge_assocs:lv844"/><w:bookmarkStart w:id="569" w:name="tbl:sup:emerge_assocs:lv844" /><w:p><w:pPr><w:pStyle w:val="TableCaption" /></w:pPr><w:r><w:t xml:space="preserve">Table S29: Significant trait associations of LV844 in eMERGE.</w:t></w:r><w:r><w:t xml:space="preserve"> </w:t></w:r><w:r><w:t xml:space="preserve"> </w:t></w:r></w:p><w:tbl><w:tblPr><w:tblStyle w:val="Table" /><w:tblW w:type="pct" w:w="5000" /><w:tblLook w:firstRow="1" w:lastRow="0" w:firstColumn="0" w:lastColumn="0" w:noHBand="0" w:noVBand="0" w:val="0020" /><w:tblCaption w:val="Table S29: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69" /><w:bookmarkEnd w:id="0"/><w:bookmarkStart w:id="0" w:name="fig:sup:lv844"/><w:p><w:pPr><w:pStyle w:val="CaptionedFigure" /></w:pPr><w:bookmarkStart w:id="574" w:name="fig:sup:lv844" /><w:r><w:drawing><wp:inline><wp:extent cx="5943600" cy="4144633" /><wp:effectExtent b="0" l="0" r="0" t="0" /><wp:docPr descr="Figure S22: Cell types for LV844." title="" id="571" name="Picture" /><a:graphic><a:graphicData uri="http://schemas.openxmlformats.org/drawingml/2006/picture"><pic:pic><pic:nvPicPr><pic:cNvPr descr="images/lvs_analysis/lv844/lv844-cell_types.svg" id="572" name="Picture" /><pic:cNvPicPr><a:picLocks noChangeArrowheads="1" noChangeAspect="1" /></pic:cNvPicPr></pic:nvPicPr><pic:blipFill><a:blip r:embed="rId573"><a:extLst><a:ext uri="{28A0092B-C50C-407E-A947-70E740481C1C}"><a14:useLocalDpi xmlns:a14="http://schemas.microsoft.com/office/drawing/2010/main" val="0" /></a:ext><a:ext uri="{96DAC541-7B7A-43D3-8B79-37D633B846F1}"><asvg:svgBlip xmlns:asvg="http://schemas.microsoft.com/office/drawing/2016/SVG/main" r:embed="rId570" /></a:ext></a:extLst></a:blip><a:stretch><a:fillRect /></a:stretch></pic:blipFill><pic:spPr bwMode="auto"><a:xfrm><a:off x="0" y="0" /><a:ext cx="5943600" cy="4144633" /></a:xfrm><a:prstGeom prst="rect"><a:avLst /></a:prstGeom><a:noFill /><a:ln w="9525"><a:noFill /><a:headEnd /><a:tailEnd /></a:ln></pic:spPr></pic:pic></a:graphicData></a:graphic></wp:inline></w:drawing></w:r><w:bookmarkEnd w:id="574" /></w:p><w:p><w:pPr><w:pStyle w:val="ImageCaption" /></w:pPr><w:r><w:t xml:space="preserve">Figure S22:</w:t></w:r><w:r><w:t xml:space="preserve"> </w:t></w:r><w:r><w:rPr><w:bCs /><w:b /></w:rPr><w:t xml:space="preserve">Cell types for LV844.</w:t></w:r></w:p><w:bookmarkEnd w:id="0"/><w:bookmarkEnd w:id="575" /><w:bookmarkStart w:id="584" w:name="lv136" /><w:p><w:pPr><w:pStyle w:val="Heading4" /></w:pPr><w:r><w:t xml:space="preserve">LV136</w:t></w:r></w:p><w:bookmarkStart w:id="0" w:name="tbl:sup:multiplier_pathways:lv136"/><w:bookmarkStart w:id="576" w:name="tbl:sup:multiplier_pathways:lv136" /><w:p><w:pPr><w:pStyle w:val="TableCaption" /></w:pPr><w:r><w:t xml:space="preserve">Table S30: Pathways aligned to LV136 from the MultiPLIER models.</w:t></w:r><w:r><w:t xml:space="preserve"> </w:t></w:r><w:r><w:t xml:space="preserve"> </w:t></w:r></w:p><w:tbl><w:tblPr><w:tblStyle w:val="Table" /><w:tblW w:type="auto" w:w="0" /><w:tblLook w:firstRow="1" w:lastRow="0" w:firstColumn="0" w:lastColumn="0" w:noHBand="0" w:noVBand="0" w:val="0020" /><w:tblCaption w:val="Table S30: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576" /><w:bookmarkEnd w:id="0"/><w:bookmarkStart w:id="0" w:name="tbl:sup:phenomexcan_assocs:lv136"/><w:bookmarkStart w:id="577" w:name="tbl:sup:phenomexcan_assocs:lv136" /><w:p><w:pPr><w:pStyle w:val="TableCaption" /></w:pPr><w:r><w:t xml:space="preserve">Table S31: Significant trait associations of LV136 in PhenomeXcan.</w:t></w:r><w:r><w:t xml:space="preserve"> </w:t></w:r><w:r><w:t xml:space="preserve"> </w:t></w:r></w:p><w:tbl><w:tblPr><w:tblStyle w:val="Table" /><w:tblW w:type="pct" w:w="5000" /><w:tblLook w:firstRow="1" w:lastRow="0" w:firstColumn="0" w:lastColumn="0" w:noHBand="0" w:noVBand="0" w:val="0020" /><w:tblCaption w:val="Table S31: Significant trait associations of LV136 in PhenomeXcan.  " /></w:tblPr><w:tblGrid><w:gridCol w:w="4637" /><w:gridCol w:w="1070" /><w:gridCol w:w="1070" /><w:gridCol w:w="1141"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577" /><w:bookmarkEnd w:id="0"/><w:bookmarkStart w:id="0" w:name="tbl:sup:emerge_assocs:lv136"/><w:bookmarkStart w:id="578" w:name="tbl:sup:emerge_assocs:lv136" /><w:p><w:pPr><w:pStyle w:val="TableCaption" /></w:pPr><w:r><w:t xml:space="preserve">Table S32: Significant trait associations of LV136 in eMERGE.</w:t></w:r><w:r><w:t xml:space="preserve"> </w:t></w:r><w:r><w:t xml:space="preserve"> </w:t></w:r></w:p><w:tbl><w:tblPr><w:tblStyle w:val="Table" /><w:tblW w:type="pct" w:w="5000" /><w:tblLook w:firstRow="1" w:lastRow="0" w:firstColumn="0" w:lastColumn="0" w:noHBand="0" w:noVBand="0" w:val="0020" /><w:tblCaption w:val="Table S32: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578" /><w:bookmarkEnd w:id="0"/><w:bookmarkStart w:id="0" w:name="fig:sup:lv136"/><w:p><w:pPr><w:pStyle w:val="CaptionedFigure" /></w:pPr><w:bookmarkStart w:id="583" w:name="fig:sup:lv136" /><w:r><w:drawing><wp:inline><wp:extent cx="5943600" cy="3610681" /><wp:effectExtent b="0" l="0" r="0" t="0" /><wp:docPr descr="Figure S23: Cell types for LV136.  Pulmonary microvascular endothelial cells were exposed to hypoxia for 24 hours or more119;" title="" id="580" name="Picture" /><a:graphic><a:graphicData uri="http://schemas.openxmlformats.org/drawingml/2006/picture"><pic:pic><pic:nvPicPr><pic:cNvPr descr="images/lvs_analysis/lv136/lv136-cell_types.svg" id="581" name="Picture" /><pic:cNvPicPr><a:picLocks noChangeArrowheads="1" noChangeAspect="1" /></pic:cNvPicPr></pic:nvPicPr><pic:blipFill><a:blip r:embed="rId582"><a:extLst><a:ext uri="{28A0092B-C50C-407E-A947-70E740481C1C}"><a14:useLocalDpi xmlns:a14="http://schemas.microsoft.com/office/drawing/2010/main" val="0" /></a:ext><a:ext uri="{96DAC541-7B7A-43D3-8B79-37D633B846F1}"><asvg:svgBlip xmlns:asvg="http://schemas.microsoft.com/office/drawing/2016/SVG/main" r:embed="rId579" /></a:ext></a:extLst></a:blip><a:stretch><a:fillRect /></a:stretch></pic:blipFill><pic:spPr bwMode="auto"><a:xfrm><a:off x="0" y="0" /><a:ext cx="5943600" cy="3610681" /></a:xfrm><a:prstGeom prst="rect"><a:avLst /></a:prstGeom><a:noFill /><a:ln w="9525"><a:noFill /><a:headEnd /><a:tailEnd /></a:ln></pic:spPr></pic:pic></a:graphicData></a:graphic></wp:inline></w:drawing></w:r><w:bookmarkEnd w:id="583" /></w:p><w:p><w:pPr><w:pStyle w:val="ImageCaption" /></w:pPr><w:r><w:t xml:space="preserve">Figure S23:</w:t></w:r><w:r><w:t xml:space="preserve"> </w:t></w:r><w:r><w:rPr><w:bCs /><w:b /></w:rPr><w:t xml:space="preserve">Cell types for LV136.</w:t></w:r><w:r><w:t xml:space="preserve"> </w:t></w:r><w:r><w:t xml:space="preserve"> </w:t></w:r><w:r><w:t xml:space="preserve">Pulmonary microvascular endothelial cells were exposed to hypoxia for 24 hours or more</w:t></w:r><w:hyperlink w:anchor="ref-VKYS05n1"><w:r><w:rPr><w:rStyle w:val="Hyperlink" /><w:vertAlign w:val="superscript" /></w:rPr><w:t xml:space="preserve">119</w:t></w:r></w:hyperlink><w:r><w:t xml:space="preserve">;</w:t></w:r></w:p><w:bookmarkEnd w:id="0"/><w:bookmarkEnd w:id="584" /><w:bookmarkStart w:id="593" w:name="lv21" /><w:p><w:pPr><w:pStyle w:val="Heading4" /></w:pPr><w:r><w:t xml:space="preserve">LV21</w:t></w:r></w:p><w:bookmarkStart w:id="0" w:name="tbl:sup:multiplier_pathways:lv21"/><w:bookmarkStart w:id="585" w:name="tbl:sup:multiplier_pathways:lv21" /><w:p><w:pPr><w:pStyle w:val="TableCaption" /></w:pPr><w:r><w:t xml:space="preserve">Table S33: Pathways aligned to LV21 from the MultiPLIER models.</w:t></w:r><w:r><w:t xml:space="preserve"> </w:t></w:r><w:r><w:t xml:space="preserve"> </w:t></w:r></w:p><w:tbl><w:tblPr><w:tblStyle w:val="Table" /><w:tblW w:type="auto" w:w="0" /><w:tblLook w:firstRow="1" w:lastRow="0" w:firstColumn="0" w:lastColumn="0" w:noHBand="0" w:noVBand="0" w:val="0020" /><w:tblCaption w:val="Table S33: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585" /><w:bookmarkEnd w:id="0"/><w:bookmarkStart w:id="0" w:name="tbl:sup:phenomexcan_assocs:lv21"/><w:bookmarkStart w:id="586" w:name="tbl:sup:phenomexcan_assocs:lv21" /><w:p><w:pPr><w:pStyle w:val="TableCaption" /></w:pPr><w:r><w:t xml:space="preserve">Table S34: Significant trait associations of LV21 in PhenomeXcan.</w:t></w:r><w:r><w:t xml:space="preserve"> </w:t></w:r><w:r><w:t xml:space="preserve"> </w:t></w:r></w:p><w:tbl><w:tblPr><w:tblStyle w:val="Table" /><w:tblW w:type="pct" w:w="5000" /><w:tblLook w:firstRow="1" w:lastRow="0" w:firstColumn="0" w:lastColumn="0" w:noHBand="0" w:noVBand="0" w:val="0020" /><w:tblCaption w:val="Table S34: Significant trait associations of LV21 in PhenomeXcan.  " /></w:tblPr><w:tblGrid><w:gridCol w:w="4608" /><w:gridCol w:w="1080" /><w:gridCol w:w="1080" /><w:gridCol w:w="115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586" /><w:bookmarkEnd w:id="0"/><w:bookmarkStart w:id="0" w:name="tbl:sup:emerge_assocs:lv21"/><w:bookmarkStart w:id="587" w:name="tbl:sup:emerge_assocs:lv21" /><w:p><w:pPr><w:pStyle w:val="TableCaption" /></w:pPr><w:r><w:t xml:space="preserve">Table S35: Significant trait associations of LV21 in eMERGE.</w:t></w:r><w:r><w:t xml:space="preserve"> </w:t></w:r><w:r><w:t xml:space="preserve"> </w:t></w:r></w:p><w:tbl><w:tblPr><w:tblStyle w:val="Table" /><w:tblW w:type="pct" w:w="5000" /><w:tblLook w:firstRow="1" w:lastRow="0" w:firstColumn="0" w:lastColumn="0" w:noHBand="0" w:noVBand="0" w:val="0020" /><w:tblCaption w:val="Table S35: Significant trait associations of LV21 in eMERGE.  " /></w:tblPr><w:tblGrid><w:gridCol w:w="978" /><w:gridCol w:w="2847" /><w:gridCol w:w="1334" /><w:gridCol w:w="1334"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587" /><w:bookmarkEnd w:id="0"/><w:bookmarkStart w:id="0" w:name="fig:sup:lv21"/><w:p><w:pPr><w:pStyle w:val="CaptionedFigure" /></w:pPr><w:bookmarkStart w:id="592" w:name="fig:sup:lv21" /><w:r><w:drawing><wp:inline><wp:extent cx="5943600" cy="3040117" /><wp:effectExtent b="0" l="0" r="0" t="0" /><wp:docPr descr="Figure S24: Cell types for LV21. " title="" id="589" name="Picture" /><a:graphic><a:graphicData uri="http://schemas.openxmlformats.org/drawingml/2006/picture"><pic:pic><pic:nvPicPr><pic:cNvPr descr="images/lvs_analysis/lv21/lv21-cell_types.svg" id="590" name="Picture" /><pic:cNvPicPr><a:picLocks noChangeArrowheads="1" noChangeAspect="1" /></pic:cNvPicPr></pic:nvPicPr><pic:blipFill><a:blip r:embed="rId591"><a:extLst><a:ext uri="{28A0092B-C50C-407E-A947-70E740481C1C}"><a14:useLocalDpi xmlns:a14="http://schemas.microsoft.com/office/drawing/2010/main" val="0" /></a:ext><a:ext uri="{96DAC541-7B7A-43D3-8B79-37D633B846F1}"><asvg:svgBlip xmlns:asvg="http://schemas.microsoft.com/office/drawing/2016/SVG/main" r:embed="rId588" /></a:ext></a:extLst></a:blip><a:stretch><a:fillRect /></a:stretch></pic:blipFill><pic:spPr bwMode="auto"><a:xfrm><a:off x="0" y="0" /><a:ext cx="5943600" cy="3040117" /></a:xfrm><a:prstGeom prst="rect"><a:avLst /></a:prstGeom><a:noFill /><a:ln w="9525"><a:noFill /><a:headEnd /><a:tailEnd /></a:ln></pic:spPr></pic:pic></a:graphicData></a:graphic></wp:inline></w:drawing></w:r><w:bookmarkEnd w:id="592" /></w:p><w:p><w:pPr><w:pStyle w:val="ImageCaption" /></w:pPr><w:r><w:t xml:space="preserve">Figure S24:</w:t></w:r><w:r><w:t xml:space="preserve"> </w:t></w:r><w:r><w:rPr><w:bCs /><w:b /></w:rPr><w:t xml:space="preserve">Cell types for LV21.</w:t></w:r><w:r><w:t xml:space="preserve"> </w:t></w:r></w:p><w:bookmarkEnd w:id="0"/><w:bookmarkEnd w:id="593" /><w:bookmarkEnd w:id="594" /><w:bookmarkEnd w:id="595"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2" Target="media/rId162.svg" /><Relationship Type="http://schemas.openxmlformats.org/officeDocument/2006/relationships/image" Id="rId167" Target="media/rId167.svg" /><Relationship Type="http://schemas.openxmlformats.org/officeDocument/2006/relationships/image" Id="rId492" Target="media/rId492.svg" /><Relationship Type="http://schemas.openxmlformats.org/officeDocument/2006/relationships/image" Id="rId172" Target="media/rId172.svg" /><Relationship Type="http://schemas.openxmlformats.org/officeDocument/2006/relationships/image" Id="rId486" Target="media/rId486.sv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8" Target="media/rId478.png" /><Relationship Type="http://schemas.openxmlformats.org/officeDocument/2006/relationships/image" Id="rId474" Target="media/rId474.png" /><Relationship Type="http://schemas.openxmlformats.org/officeDocument/2006/relationships/image" Id="rId150" Target="media/rId150.svg" /><Relationship Type="http://schemas.openxmlformats.org/officeDocument/2006/relationships/image" Id="rId138" Target="media/rId138.svg" /><Relationship Type="http://schemas.openxmlformats.org/officeDocument/2006/relationships/image" Id="rId26" Target="media/rId26.svg" /><Relationship Type="http://schemas.openxmlformats.org/officeDocument/2006/relationships/image" Id="rId437" Target="media/rId437.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41" Target="media/rId441.png" /><Relationship Type="http://schemas.openxmlformats.org/officeDocument/2006/relationships/image" Id="rId453" Target="media/rId453.png" /><Relationship Type="http://schemas.openxmlformats.org/officeDocument/2006/relationships/image" Id="rId433" Target="media/rId433.png" /><Relationship Type="http://schemas.openxmlformats.org/officeDocument/2006/relationships/image" Id="rId457" Target="media/rId457.png" /><Relationship Type="http://schemas.openxmlformats.org/officeDocument/2006/relationships/image" Id="rId155" Target="media/rId155.svg" /><Relationship Type="http://schemas.openxmlformats.org/officeDocument/2006/relationships/image" Id="rId579" Target="media/rId579.svg" /><Relationship Type="http://schemas.openxmlformats.org/officeDocument/2006/relationships/image" Id="rId588" Target="media/rId588.svg" /><Relationship Type="http://schemas.openxmlformats.org/officeDocument/2006/relationships/image" Id="rId144" Target="media/rId144.svg" /><Relationship Type="http://schemas.openxmlformats.org/officeDocument/2006/relationships/image" Id="rId534" Target="media/rId534.svg" /><Relationship Type="http://schemas.openxmlformats.org/officeDocument/2006/relationships/image" Id="rId561" Target="media/rId561.svg" /><Relationship Type="http://schemas.openxmlformats.org/officeDocument/2006/relationships/image" Id="rId552" Target="media/rId552.svg" /><Relationship Type="http://schemas.openxmlformats.org/officeDocument/2006/relationships/image" Id="rId516" Target="media/rId516.svg" /><Relationship Type="http://schemas.openxmlformats.org/officeDocument/2006/relationships/image" Id="rId543" Target="media/rId543.svg" /><Relationship Type="http://schemas.openxmlformats.org/officeDocument/2006/relationships/image" Id="rId570" Target="media/rId570.svg" /><Relationship Type="http://schemas.openxmlformats.org/officeDocument/2006/relationships/image" Id="rId525" Target="media/rId525.svg" /><Relationship Type="http://schemas.openxmlformats.org/officeDocument/2006/relationships/image" Id="rId509" Target="media/rId509.svg" /><Relationship Type="http://schemas.openxmlformats.org/officeDocument/2006/relationships/image" Id="rId36" Target="media/rId36.svg" /><Relationship Type="http://schemas.openxmlformats.org/officeDocument/2006/relationships/image" Id="rId21" Target="media/rId21.svg" /><Relationship Type="http://schemas.openxmlformats.org/officeDocument/2006/relationships/image" Id="rId31" Target="media/rId31.sv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image" Id="rId158" Target="media/rId158.png" /><Relationship Type="http://schemas.openxmlformats.org/officeDocument/2006/relationships/image" Id="rId165" Target="media/rId165.png" /><Relationship Type="http://schemas.openxmlformats.org/officeDocument/2006/relationships/image" Id="rId170" Target="media/rId170.png" /><Relationship Type="http://schemas.openxmlformats.org/officeDocument/2006/relationships/image" Id="rId175" Target="media/rId175.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489" Target="media/rId489.png" /><Relationship Type="http://schemas.openxmlformats.org/officeDocument/2006/relationships/image" Id="rId495" Target="media/rId495.png" /><Relationship Type="http://schemas.openxmlformats.org/officeDocument/2006/relationships/image" Id="rId51" Target="media/rId51.png" /><Relationship Type="http://schemas.openxmlformats.org/officeDocument/2006/relationships/image" Id="rId512" Target="media/rId512.png" /><Relationship Type="http://schemas.openxmlformats.org/officeDocument/2006/relationships/image" Id="rId519" Target="media/rId519.png" /><Relationship Type="http://schemas.openxmlformats.org/officeDocument/2006/relationships/image" Id="rId528" Target="media/rId528.png" /><Relationship Type="http://schemas.openxmlformats.org/officeDocument/2006/relationships/image" Id="rId537" Target="media/rId537.png" /><Relationship Type="http://schemas.openxmlformats.org/officeDocument/2006/relationships/image" Id="rId546" Target="media/rId546.png" /><Relationship Type="http://schemas.openxmlformats.org/officeDocument/2006/relationships/image" Id="rId55" Target="media/rId55.png" /><Relationship Type="http://schemas.openxmlformats.org/officeDocument/2006/relationships/image" Id="rId555" Target="media/rId555.png" /><Relationship Type="http://schemas.openxmlformats.org/officeDocument/2006/relationships/image" Id="rId564" Target="media/rId564.png" /><Relationship Type="http://schemas.openxmlformats.org/officeDocument/2006/relationships/image" Id="rId573" Target="media/rId573.png" /><Relationship Type="http://schemas.openxmlformats.org/officeDocument/2006/relationships/image" Id="rId582" Target="media/rId582.png" /><Relationship Type="http://schemas.openxmlformats.org/officeDocument/2006/relationships/image" Id="rId59" Target="media/rId59.png" /><Relationship Type="http://schemas.openxmlformats.org/officeDocument/2006/relationships/image" Id="rId591" Target="media/rId59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410" Target="http://ilpubs.stanford.edu:8090/778/1/2006-13.pdf" TargetMode="External" /><Relationship Type="http://schemas.openxmlformats.org/officeDocument/2006/relationships/hyperlink" Id="rId412" Target="https://ai.stanford.edu/~ang/papers/nips01-spectral.pdf" TargetMode="External" /><Relationship Type="http://schemas.openxmlformats.org/officeDocument/2006/relationships/hyperlink" Id="rId408" Target="https://arxiv.org/abs/1802.03426" TargetMode="External" /><Relationship Type="http://schemas.openxmlformats.org/officeDocument/2006/relationships/hyperlink" Id="rId310" Target="https://doi.org/10.1001/jamanetworkopen.2019.2224" TargetMode="External" /><Relationship Type="http://schemas.openxmlformats.org/officeDocument/2006/relationships/hyperlink" Id="rId422" Target="https://doi.org/10.1002/gepi.22346" TargetMode="External" /><Relationship Type="http://schemas.openxmlformats.org/officeDocument/2006/relationships/hyperlink" Id="rId400" Target="https://doi.org/10.1007/bf01908075" TargetMode="External" /><Relationship Type="http://schemas.openxmlformats.org/officeDocument/2006/relationships/hyperlink" Id="rId219" Target="https://doi.org/10.1016/j.ajhg.2018.04.002" TargetMode="External" /><Relationship Type="http://schemas.openxmlformats.org/officeDocument/2006/relationships/hyperlink" Id="rId382" Target="https://doi.org/10.1016/j.ajhg.2020.11.012" TargetMode="External" /><Relationship Type="http://schemas.openxmlformats.org/officeDocument/2006/relationships/hyperlink" Id="rId312" Target="https://doi.org/10.1016/j.amjcard.2008.02.029" TargetMode="External" /><Relationship Type="http://schemas.openxmlformats.org/officeDocument/2006/relationships/hyperlink" Id="rId354" Target="https://doi.org/10.1016/j.cell.2011.01.004" TargetMode="External" /><Relationship Type="http://schemas.openxmlformats.org/officeDocument/2006/relationships/hyperlink" Id="rId252" Target="https://doi.org/10.1016/j.cell.2017.05.038" TargetMode="External" /><Relationship Type="http://schemas.openxmlformats.org/officeDocument/2006/relationships/hyperlink" Id="rId276" Target="https://doi.org/10.1016/j.cell.2017.10.049" TargetMode="External" /><Relationship Type="http://schemas.openxmlformats.org/officeDocument/2006/relationships/hyperlink" Id="rId258" Target="https://doi.org/10.1016/j.cell.2019.04.014" TargetMode="External" /><Relationship Type="http://schemas.openxmlformats.org/officeDocument/2006/relationships/hyperlink" Id="rId390" Target="https://doi.org/10.1016/j.cels.2015.12.004" TargetMode="External" /><Relationship Type="http://schemas.openxmlformats.org/officeDocument/2006/relationships/hyperlink" Id="rId278" Target="https://doi.org/10.1016/j.cels.2019.04.003" TargetMode="External" /><Relationship Type="http://schemas.openxmlformats.org/officeDocument/2006/relationships/hyperlink" Id="rId272" Target="https://doi.org/10.1016/j.immuni.2008.05.012" TargetMode="External" /><Relationship Type="http://schemas.openxmlformats.org/officeDocument/2006/relationships/hyperlink" Id="rId402" Target="https://doi.org/10.1016/j.ins.2016.04.027" TargetMode="External" /><Relationship Type="http://schemas.openxmlformats.org/officeDocument/2006/relationships/hyperlink" Id="rId406" Target="https://doi.org/10.1016/j.patcog.2014.04.005" TargetMode="External" /><Relationship Type="http://schemas.openxmlformats.org/officeDocument/2006/relationships/hyperlink" Id="rId320" Target="https://doi.org/10.1016/j.tips.2006.05.008" TargetMode="External" /><Relationship Type="http://schemas.openxmlformats.org/officeDocument/2006/relationships/hyperlink" Id="rId352" Target="https://doi.org/10.1016/s0140-6736(14)62000-6" TargetMode="External" /><Relationship Type="http://schemas.openxmlformats.org/officeDocument/2006/relationships/hyperlink" Id="rId356" Target="https://doi.org/10.1016/s0749-3797(02)00439-7" TargetMode="External" /><Relationship Type="http://schemas.openxmlformats.org/officeDocument/2006/relationships/hyperlink" Id="rId246" Target="https://doi.org/10.1016/s2213-2600(19)30055-4" TargetMode="External" /><Relationship Type="http://schemas.openxmlformats.org/officeDocument/2006/relationships/hyperlink" Id="rId318" Target="https://doi.org/10.1038/clpt.2014.79" TargetMode="External" /><Relationship Type="http://schemas.openxmlformats.org/officeDocument/2006/relationships/hyperlink" Id="rId282" Target="https://doi.org/10.1038/gim.2013.72" TargetMode="External" /><Relationship Type="http://schemas.openxmlformats.org/officeDocument/2006/relationships/hyperlink" Id="rId260" Target="https://doi.org/10.1038/nature11245" TargetMode="External" /><Relationship Type="http://schemas.openxmlformats.org/officeDocument/2006/relationships/hyperlink" Id="rId209" Target="https://doi.org/10.1038/nature11247" TargetMode="External" /><Relationship Type="http://schemas.openxmlformats.org/officeDocument/2006/relationships/hyperlink" Id="rId213" Target="https://doi.org/10.1038/nature12787" TargetMode="External" /><Relationship Type="http://schemas.openxmlformats.org/officeDocument/2006/relationships/hyperlink" Id="rId211" Target="https://doi.org/10.1038/nature14248" TargetMode="External" /><Relationship Type="http://schemas.openxmlformats.org/officeDocument/2006/relationships/hyperlink" Id="rId419" Target="https://doi.org/10.1038/nbt.3437" TargetMode="External" /><Relationship Type="http://schemas.openxmlformats.org/officeDocument/2006/relationships/hyperlink" Id="rId228" Target="https://doi.org/10.1038/nbt.3838" TargetMode="External" /><Relationship Type="http://schemas.openxmlformats.org/officeDocument/2006/relationships/hyperlink" Id="rId268" Target="https://doi.org/10.1038/nbt1205-1499" TargetMode="External" /><Relationship Type="http://schemas.openxmlformats.org/officeDocument/2006/relationships/hyperlink" Id="rId221" Target="https://doi.org/10.1038/ncomms6890" TargetMode="External" /><Relationship Type="http://schemas.openxmlformats.org/officeDocument/2006/relationships/hyperlink" Id="rId195" Target="https://doi.org/10.1038/ng.3259" TargetMode="External" /><Relationship Type="http://schemas.openxmlformats.org/officeDocument/2006/relationships/hyperlink" Id="rId205"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6" Target="https://doi.org/10.1038/ng.3506" TargetMode="External" /><Relationship Type="http://schemas.openxmlformats.org/officeDocument/2006/relationships/hyperlink" Id="rId256" Target="https://doi.org/10.1038/ng.3570" TargetMode="External" /><Relationship Type="http://schemas.openxmlformats.org/officeDocument/2006/relationships/hyperlink" Id="rId372" Target="https://doi.org/10.1038/ng.3985" TargetMode="External" /><Relationship Type="http://schemas.openxmlformats.org/officeDocument/2006/relationships/hyperlink" Id="rId262" Target="https://doi.org/10.1038/ni.3028" TargetMode="External" /><Relationship Type="http://schemas.openxmlformats.org/officeDocument/2006/relationships/hyperlink" Id="rId250" Target="https://doi.org/10.1038/nn.4618" TargetMode="External" /><Relationship Type="http://schemas.openxmlformats.org/officeDocument/2006/relationships/hyperlink" Id="rId266" Target="https://doi.org/10.1038/nri3642" TargetMode="External" /><Relationship Type="http://schemas.openxmlformats.org/officeDocument/2006/relationships/hyperlink" Id="rId242" Target="https://doi.org/10.1038/s41398-021-01378-8" TargetMode="External" /><Relationship Type="http://schemas.openxmlformats.org/officeDocument/2006/relationships/hyperlink" Id="rId270" Target="https://doi.org/10.1038/s41467-018-03424-4" TargetMode="External" /><Relationship Type="http://schemas.openxmlformats.org/officeDocument/2006/relationships/hyperlink" Id="rId388" Target="https://doi.org/10.1038/s41467-018-03621-1" TargetMode="External" /><Relationship Type="http://schemas.openxmlformats.org/officeDocument/2006/relationships/hyperlink" Id="rId230" Target="https://doi.org/10.1038/s41467-018-03751-6" TargetMode="External" /><Relationship Type="http://schemas.openxmlformats.org/officeDocument/2006/relationships/hyperlink" Id="rId197" Target="https://doi.org/10.1038/s41467-018-06022-6" TargetMode="External" /><Relationship Type="http://schemas.openxmlformats.org/officeDocument/2006/relationships/hyperlink" Id="rId378" Target="https://doi.org/10.1038/s41467-022-31411-3" TargetMode="External" /><Relationship Type="http://schemas.openxmlformats.org/officeDocument/2006/relationships/hyperlink" Id="rId203" Target="https://doi.org/10.1038/s41576-019-0200-9" TargetMode="External" /><Relationship Type="http://schemas.openxmlformats.org/officeDocument/2006/relationships/hyperlink" Id="rId284" Target="https://doi.org/10.1038/s41586-018-0579-z" TargetMode="External" /><Relationship Type="http://schemas.openxmlformats.org/officeDocument/2006/relationships/hyperlink" Id="rId215" Target="https://doi.org/10.1038/s41586-020-03145-z" TargetMode="External" /><Relationship Type="http://schemas.openxmlformats.org/officeDocument/2006/relationships/hyperlink" Id="rId201" Target="https://doi.org/10.1038/s41586-020-2559-3" TargetMode="External" /><Relationship Type="http://schemas.openxmlformats.org/officeDocument/2006/relationships/hyperlink" Id="rId217" Target="https://doi.org/10.1038/s41588-018-0081-4" TargetMode="External" /><Relationship Type="http://schemas.openxmlformats.org/officeDocument/2006/relationships/hyperlink" Id="rId384" Target="https://doi.org/10.1038/s41588-018-0092-1" TargetMode="External" /><Relationship Type="http://schemas.openxmlformats.org/officeDocument/2006/relationships/hyperlink" Id="rId374" Target="https://doi.org/10.1038/s41588-018-0121-0" TargetMode="External" /><Relationship Type="http://schemas.openxmlformats.org/officeDocument/2006/relationships/hyperlink" Id="rId380" Target="https://doi.org/10.1038/s41588-019-0385-z" TargetMode="External" /><Relationship Type="http://schemas.openxmlformats.org/officeDocument/2006/relationships/hyperlink" Id="rId254" Target="https://doi.org/10.1038/s41588-019-0481-0" TargetMode="External" /><Relationship Type="http://schemas.openxmlformats.org/officeDocument/2006/relationships/hyperlink" Id="rId280" Target="https://doi.org/10.1038/s41592-019-0456-1" TargetMode="External" /><Relationship Type="http://schemas.openxmlformats.org/officeDocument/2006/relationships/hyperlink" Id="rId322" Target="https://doi.org/10.1038/sj.jid.5700586" TargetMode="External" /><Relationship Type="http://schemas.openxmlformats.org/officeDocument/2006/relationships/hyperlink" Id="rId338" Target="https://doi.org/10.1038/srep16882" TargetMode="External" /><Relationship Type="http://schemas.openxmlformats.org/officeDocument/2006/relationships/hyperlink" Id="rId306" Target="https://doi.org/10.1056/nejmoa1107579" TargetMode="External" /><Relationship Type="http://schemas.openxmlformats.org/officeDocument/2006/relationships/hyperlink" Id="rId308" Target="https://doi.org/10.1056/nejmoa1300955" TargetMode="External" /><Relationship Type="http://schemas.openxmlformats.org/officeDocument/2006/relationships/hyperlink" Id="rId342" Target="https://doi.org/10.1071/rd20306" TargetMode="External" /><Relationship Type="http://schemas.openxmlformats.org/officeDocument/2006/relationships/hyperlink" Id="rId193" Target="https://doi.org/10.1073/pnas.0810772105" TargetMode="External" /><Relationship Type="http://schemas.openxmlformats.org/officeDocument/2006/relationships/hyperlink" Id="rId264" Target="https://doi.org/10.1073/pnas.95.25.14863" TargetMode="External" /><Relationship Type="http://schemas.openxmlformats.org/officeDocument/2006/relationships/hyperlink" Id="rId416" Target="https://doi.org/10.1088/1755-1315/31/1/012012" TargetMode="External" /><Relationship Type="http://schemas.openxmlformats.org/officeDocument/2006/relationships/hyperlink" Id="rId396" Target="https://doi.org/10.1093/bioinformatics/btq099" TargetMode="External" /><Relationship Type="http://schemas.openxmlformats.org/officeDocument/2006/relationships/hyperlink" Id="rId223" Target="https://doi.org/10.1093/gbe/evq019" TargetMode="External" /><Relationship Type="http://schemas.openxmlformats.org/officeDocument/2006/relationships/hyperlink" Id="rId350" Target="https://doi.org/10.1093/gigascience/giy083" TargetMode="External" /><Relationship Type="http://schemas.openxmlformats.org/officeDocument/2006/relationships/hyperlink" Id="rId294" Target="https://doi.org/10.1093/nar/gkt1068" TargetMode="External" /><Relationship Type="http://schemas.openxmlformats.org/officeDocument/2006/relationships/hyperlink" Id="rId394" Target="https://doi.org/10.1093/nar/gky1032" TargetMode="External" /><Relationship Type="http://schemas.openxmlformats.org/officeDocument/2006/relationships/hyperlink" Id="rId368" Target="https://doi.org/10.1093/qjmed/hci136" TargetMode="External" /><Relationship Type="http://schemas.openxmlformats.org/officeDocument/2006/relationships/hyperlink" Id="rId292" Target="https://doi.org/10.1101/060012" TargetMode="External" /><Relationship Type="http://schemas.openxmlformats.org/officeDocument/2006/relationships/hyperlink" Id="rId386" Target="https://doi.org/10.1101/2021.05.10.443525" TargetMode="External" /><Relationship Type="http://schemas.openxmlformats.org/officeDocument/2006/relationships/hyperlink" Id="rId376"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44" Target="https://doi.org/10.1101/2021.10.21.21265225" TargetMode="External" /><Relationship Type="http://schemas.openxmlformats.org/officeDocument/2006/relationships/hyperlink" Id="rId225" Target="https://doi.org/10.1101/gr.1924004" TargetMode="External" /><Relationship Type="http://schemas.openxmlformats.org/officeDocument/2006/relationships/hyperlink" Id="rId348" Target="https://doi.org/10.1109/tpami.2005.113" TargetMode="External" /><Relationship Type="http://schemas.openxmlformats.org/officeDocument/2006/relationships/hyperlink" Id="rId404" Target="https://doi.org/10.1109/tpami.2011.84" TargetMode="External" /><Relationship Type="http://schemas.openxmlformats.org/officeDocument/2006/relationships/hyperlink" Id="rId366" Target="https://doi.org/10.1111/j.1076-7460.2007.06696.x" TargetMode="External" /><Relationship Type="http://schemas.openxmlformats.org/officeDocument/2006/relationships/hyperlink" Id="rId274" Target="https://doi.org/10.1126/sciadv.aba2083" TargetMode="External" /><Relationship Type="http://schemas.openxmlformats.org/officeDocument/2006/relationships/hyperlink" Id="rId332" Target="https://doi.org/10.1126/science.aac7442" TargetMode="External" /><Relationship Type="http://schemas.openxmlformats.org/officeDocument/2006/relationships/hyperlink" Id="rId199" Target="https://doi.org/10.1126/science.aaz1776" TargetMode="External" /><Relationship Type="http://schemas.openxmlformats.org/officeDocument/2006/relationships/hyperlink" Id="rId344" Target="https://doi.org/10.1126/scisignal.aad1932" TargetMode="External" /><Relationship Type="http://schemas.openxmlformats.org/officeDocument/2006/relationships/hyperlink" Id="rId302" Target="https://doi.org/10.1126/scitranslmed.3001318" TargetMode="External" /><Relationship Type="http://schemas.openxmlformats.org/officeDocument/2006/relationships/hyperlink" Id="rId300" Target="https://doi.org/10.1126/scitranslmed.3002648" TargetMode="External" /><Relationship Type="http://schemas.openxmlformats.org/officeDocument/2006/relationships/hyperlink" Id="rId340" Target="https://doi.org/10.1159/000495051" TargetMode="External" /><Relationship Type="http://schemas.openxmlformats.org/officeDocument/2006/relationships/hyperlink" Id="rId326" Target="https://doi.org/10.1161/atvbaha.108.179283" TargetMode="External" /><Relationship Type="http://schemas.openxmlformats.org/officeDocument/2006/relationships/hyperlink" Id="rId362" Target="https://doi.org/10.1161/circresaha.118.313563" TargetMode="External" /><Relationship Type="http://schemas.openxmlformats.org/officeDocument/2006/relationships/hyperlink" Id="rId358" Target="https://doi.org/10.1161/circulationaha.113.002065" TargetMode="External" /><Relationship Type="http://schemas.openxmlformats.org/officeDocument/2006/relationships/hyperlink" Id="rId324" Target="https://doi.org/10.1172/jci41651" TargetMode="External" /><Relationship Type="http://schemas.openxmlformats.org/officeDocument/2006/relationships/hyperlink" Id="rId316" Target="https://doi.org/10.1177/1074248413514481" TargetMode="External" /><Relationship Type="http://schemas.openxmlformats.org/officeDocument/2006/relationships/hyperlink" Id="rId286" Target="https://doi.org/10.1186/1471-2164-7-187" TargetMode="External" /><Relationship Type="http://schemas.openxmlformats.org/officeDocument/2006/relationships/hyperlink" Id="rId364" Target="https://doi.org/10.1186/s12916-014-0206-2" TargetMode="External" /><Relationship Type="http://schemas.openxmlformats.org/officeDocument/2006/relationships/hyperlink" Id="rId232" Target="https://doi.org/10.1186/s13040-020-00216-9" TargetMode="External" /><Relationship Type="http://schemas.openxmlformats.org/officeDocument/2006/relationships/hyperlink" Id="rId290" Target="https://doi.org/10.1186/s13059-016-1070-5" TargetMode="External" /><Relationship Type="http://schemas.openxmlformats.org/officeDocument/2006/relationships/hyperlink" Id="rId288"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360" Target="https://doi.org/10.1192/bjp.bp.117.202606" TargetMode="External" /><Relationship Type="http://schemas.openxmlformats.org/officeDocument/2006/relationships/hyperlink" Id="rId314" Target="https://doi.org/10.1194/jlr.s092007" TargetMode="External" /><Relationship Type="http://schemas.openxmlformats.org/officeDocument/2006/relationships/hyperlink" Id="rId392" Target="https://doi.org/10.1371/journal.pcbi.1004219" TargetMode="External" /><Relationship Type="http://schemas.openxmlformats.org/officeDocument/2006/relationships/hyperlink" Id="rId238" Target="https://doi.org/10.1371/journal.pgen.1007889" TargetMode="External" /><Relationship Type="http://schemas.openxmlformats.org/officeDocument/2006/relationships/hyperlink" Id="rId207"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330" Target="https://doi.org/10.1371/journal.pone.0109760" TargetMode="External" /><Relationship Type="http://schemas.openxmlformats.org/officeDocument/2006/relationships/hyperlink" Id="rId328" Target="https://doi.org/10.1371/journal.pone.0192082" TargetMode="External" /><Relationship Type="http://schemas.openxmlformats.org/officeDocument/2006/relationships/hyperlink" Id="rId370" Target="https://doi.org/10.3389/fphys.2020.00393" TargetMode="External" /><Relationship Type="http://schemas.openxmlformats.org/officeDocument/2006/relationships/hyperlink" Id="rId336" Target="https://doi.org/10.3390/v5071664" TargetMode="External" /><Relationship Type="http://schemas.openxmlformats.org/officeDocument/2006/relationships/hyperlink" Id="rId298" Target="https://doi.org/10.5281/zenodo.47223" TargetMode="External" /><Relationship Type="http://schemas.openxmlformats.org/officeDocument/2006/relationships/hyperlink" Id="rId304" Target="https://doi.org/10.5281/zenodo.47664" TargetMode="External" /><Relationship Type="http://schemas.openxmlformats.org/officeDocument/2006/relationships/hyperlink" Id="rId189" Target="https://doi.org/10.5281/zenodo.8071382" TargetMode="External" /><Relationship Type="http://schemas.openxmlformats.org/officeDocument/2006/relationships/hyperlink" Id="rId296" Target="https://doi.org/10.7554/elife.26726" TargetMode="External" /><Relationship Type="http://schemas.openxmlformats.org/officeDocument/2006/relationships/hyperlink" Id="rId132"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398" Target="https://github.com/EBISPOT/EFO-UKB-mappings" TargetMode="External" /><Relationship Type="http://schemas.openxmlformats.org/officeDocument/2006/relationships/hyperlink" Id="rId76" Target="https://github.com/bdsullivan" TargetMode="External" /><Relationship Type="http://schemas.openxmlformats.org/officeDocument/2006/relationships/hyperlink" Id="rId88" Target="https://github.com/bvoight" TargetMode="External" /><Relationship Type="http://schemas.openxmlformats.org/officeDocument/2006/relationships/hyperlink" Id="rId124" Target="https://github.com/cgreene" TargetMode="External" /><Relationship Type="http://schemas.openxmlformats.org/officeDocument/2006/relationships/hyperlink" Id="rId179" Target="https://github.com/greenelab/phenoplier" TargetMode="External" /><Relationship Type="http://schemas.openxmlformats.org/officeDocument/2006/relationships/hyperlink" Id="rId133" Target="https://github.com/greenelab/phenoplier_manuscript/issues" TargetMode="External" /><Relationship Type="http://schemas.openxmlformats.org/officeDocument/2006/relationships/hyperlink" Id="rId424" Target="https://github.com/hakyimlab/summary-gwas-imputation" TargetMode="External" /><Relationship Type="http://schemas.openxmlformats.org/officeDocument/2006/relationships/hyperlink" Id="rId30" Target="https://github.com/miltondp" TargetMode="External" /><Relationship Type="http://schemas.openxmlformats.org/officeDocument/2006/relationships/hyperlink" Id="rId52" Target="https://github.com/sckinta" TargetMode="External" /><Relationship Type="http://schemas.openxmlformats.org/officeDocument/2006/relationships/hyperlink" Id="rId96" Target="https://orcid.org/0000-0001-5145-3681" TargetMode="External" /><Relationship Type="http://schemas.openxmlformats.org/officeDocument/2006/relationships/hyperlink" Id="rId48" Target="https://orcid.org/0000-0001-6388-8666" TargetMode="External" /><Relationship Type="http://schemas.openxmlformats.org/officeDocument/2006/relationships/hyperlink" Id="rId72" Target="https://orcid.org/0000-0001-7720-6208" TargetMode="External" /><Relationship Type="http://schemas.openxmlformats.org/officeDocument/2006/relationships/hyperlink" Id="rId120" Target="https://orcid.org/0000-0001-8713-9213" TargetMode="External" /><Relationship Type="http://schemas.openxmlformats.org/officeDocument/2006/relationships/hyperlink" Id="rId44" Target="https://orcid.org/0000-0002-0103-6107" TargetMode="External" /><Relationship Type="http://schemas.openxmlformats.org/officeDocument/2006/relationships/hyperlink" Id="rId10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60" Target="https://orcid.org/0000-0002-5047-6715" TargetMode="External" /><Relationship Type="http://schemas.openxmlformats.org/officeDocument/2006/relationships/hyperlink" Id="rId84" Target="https://orcid.org/0000-0002-6205-9994" TargetMode="External" /><Relationship Type="http://schemas.openxmlformats.org/officeDocument/2006/relationships/hyperlink" Id="rId56" Target="https://orcid.org/0000-0002-6213-793X" TargetMode="External" /><Relationship Type="http://schemas.openxmlformats.org/officeDocument/2006/relationships/hyperlink" Id="rId68" Target="https://orcid.org/0000-0003-0195-7456" TargetMode="External" /><Relationship Type="http://schemas.openxmlformats.org/officeDocument/2006/relationships/hyperlink" Id="rId112" Target="https://orcid.org/0000-0003-2025-5302" TargetMode="External" /><Relationship Type="http://schemas.openxmlformats.org/officeDocument/2006/relationships/hyperlink" Id="rId190" Target="https://pmbb.med.upenn.edu/pmbb/" TargetMode="External" /><Relationship Type="http://schemas.openxmlformats.org/officeDocument/2006/relationships/hyperlink" Id="rId100" Target="https://twitter.com/CarstenSkarke" TargetMode="External" /><Relationship Type="http://schemas.openxmlformats.org/officeDocument/2006/relationships/hyperlink" Id="rId128" Target="https://twitter.com/GreeneScientist" TargetMode="External" /><Relationship Type="http://schemas.openxmlformats.org/officeDocument/2006/relationships/hyperlink" Id="rId108" Target="https://twitter.com/MarylynRitchie" TargetMode="External" /><Relationship Type="http://schemas.openxmlformats.org/officeDocument/2006/relationships/hyperlink" Id="rId116" Target="https://twitter.com/STRUANGRANT" TargetMode="External" /><Relationship Type="http://schemas.openxmlformats.org/officeDocument/2006/relationships/hyperlink" Id="rId80" Target="https://twitter.com/blairdsullivan" TargetMode="External" /><Relationship Type="http://schemas.openxmlformats.org/officeDocument/2006/relationships/hyperlink" Id="rId92" Target="https://twitter.com/bvoight28" TargetMode="External" /><Relationship Type="http://schemas.openxmlformats.org/officeDocument/2006/relationships/hyperlink" Id="rId64" Target="https://twitter.com/kirylukk" TargetMode="External" /><Relationship Type="http://schemas.openxmlformats.org/officeDocument/2006/relationships/hyperlink" Id="rId35" Target="https://twitter.com/miltondp" TargetMode="External" /><Relationship Type="http://schemas.openxmlformats.org/officeDocument/2006/relationships/hyperlink" Id="rId414" Target="https://www.aaai.org/Papers/KDD/1996/KDD96-037.pdf" TargetMode="External" /><Relationship Type="http://schemas.openxmlformats.org/officeDocument/2006/relationships/hyperlink" Id="rId346" Target="https://www.jmlr.org/papers/v3/strehl02a.html" TargetMode="External" /><Relationship Type="http://schemas.openxmlformats.org/officeDocument/2006/relationships/hyperlink" Id="rId426" Target="https://www.ncbi.nlm.nih.gov/bioproject/PRJNA232177" TargetMode="External" /><Relationship Type="http://schemas.openxmlformats.org/officeDocument/2006/relationships/hyperlink" Id="rId334" Target="https://www.ncbi.nlm.nih.gov/bioproject/PRJNA258384" TargetMode="External" /></Relationships>
</file>

<file path=word/_rels/footnotes.xml.rels><?xml version="1.0" encoding="UTF-8"?><Relationships xmlns="http://schemas.openxmlformats.org/package/2006/relationships"><Relationship Type="http://schemas.openxmlformats.org/officeDocument/2006/relationships/hyperlink" Id="rId410" Target="http://ilpubs.stanford.edu:8090/778/1/2006-13.pdf" TargetMode="External" /><Relationship Type="http://schemas.openxmlformats.org/officeDocument/2006/relationships/hyperlink" Id="rId412" Target="https://ai.stanford.edu/~ang/papers/nips01-spectral.pdf" TargetMode="External" /><Relationship Type="http://schemas.openxmlformats.org/officeDocument/2006/relationships/hyperlink" Id="rId408" Target="https://arxiv.org/abs/1802.03426" TargetMode="External" /><Relationship Type="http://schemas.openxmlformats.org/officeDocument/2006/relationships/hyperlink" Id="rId310" Target="https://doi.org/10.1001/jamanetworkopen.2019.2224" TargetMode="External" /><Relationship Type="http://schemas.openxmlformats.org/officeDocument/2006/relationships/hyperlink" Id="rId422" Target="https://doi.org/10.1002/gepi.22346" TargetMode="External" /><Relationship Type="http://schemas.openxmlformats.org/officeDocument/2006/relationships/hyperlink" Id="rId400" Target="https://doi.org/10.1007/bf01908075" TargetMode="External" /><Relationship Type="http://schemas.openxmlformats.org/officeDocument/2006/relationships/hyperlink" Id="rId219" Target="https://doi.org/10.1016/j.ajhg.2018.04.002" TargetMode="External" /><Relationship Type="http://schemas.openxmlformats.org/officeDocument/2006/relationships/hyperlink" Id="rId382" Target="https://doi.org/10.1016/j.ajhg.2020.11.012" TargetMode="External" /><Relationship Type="http://schemas.openxmlformats.org/officeDocument/2006/relationships/hyperlink" Id="rId312" Target="https://doi.org/10.1016/j.amjcard.2008.02.029" TargetMode="External" /><Relationship Type="http://schemas.openxmlformats.org/officeDocument/2006/relationships/hyperlink" Id="rId354" Target="https://doi.org/10.1016/j.cell.2011.01.004" TargetMode="External" /><Relationship Type="http://schemas.openxmlformats.org/officeDocument/2006/relationships/hyperlink" Id="rId252" Target="https://doi.org/10.1016/j.cell.2017.05.038" TargetMode="External" /><Relationship Type="http://schemas.openxmlformats.org/officeDocument/2006/relationships/hyperlink" Id="rId276" Target="https://doi.org/10.1016/j.cell.2017.10.049" TargetMode="External" /><Relationship Type="http://schemas.openxmlformats.org/officeDocument/2006/relationships/hyperlink" Id="rId258" Target="https://doi.org/10.1016/j.cell.2019.04.014" TargetMode="External" /><Relationship Type="http://schemas.openxmlformats.org/officeDocument/2006/relationships/hyperlink" Id="rId390" Target="https://doi.org/10.1016/j.cels.2015.12.004" TargetMode="External" /><Relationship Type="http://schemas.openxmlformats.org/officeDocument/2006/relationships/hyperlink" Id="rId278" Target="https://doi.org/10.1016/j.cels.2019.04.003" TargetMode="External" /><Relationship Type="http://schemas.openxmlformats.org/officeDocument/2006/relationships/hyperlink" Id="rId272" Target="https://doi.org/10.1016/j.immuni.2008.05.012" TargetMode="External" /><Relationship Type="http://schemas.openxmlformats.org/officeDocument/2006/relationships/hyperlink" Id="rId402" Target="https://doi.org/10.1016/j.ins.2016.04.027" TargetMode="External" /><Relationship Type="http://schemas.openxmlformats.org/officeDocument/2006/relationships/hyperlink" Id="rId406" Target="https://doi.org/10.1016/j.patcog.2014.04.005" TargetMode="External" /><Relationship Type="http://schemas.openxmlformats.org/officeDocument/2006/relationships/hyperlink" Id="rId320" Target="https://doi.org/10.1016/j.tips.2006.05.008" TargetMode="External" /><Relationship Type="http://schemas.openxmlformats.org/officeDocument/2006/relationships/hyperlink" Id="rId352" Target="https://doi.org/10.1016/s0140-6736(14)62000-6" TargetMode="External" /><Relationship Type="http://schemas.openxmlformats.org/officeDocument/2006/relationships/hyperlink" Id="rId356" Target="https://doi.org/10.1016/s0749-3797(02)00439-7" TargetMode="External" /><Relationship Type="http://schemas.openxmlformats.org/officeDocument/2006/relationships/hyperlink" Id="rId246" Target="https://doi.org/10.1016/s2213-2600(19)30055-4" TargetMode="External" /><Relationship Type="http://schemas.openxmlformats.org/officeDocument/2006/relationships/hyperlink" Id="rId318" Target="https://doi.org/10.1038/clpt.2014.79" TargetMode="External" /><Relationship Type="http://schemas.openxmlformats.org/officeDocument/2006/relationships/hyperlink" Id="rId282" Target="https://doi.org/10.1038/gim.2013.72" TargetMode="External" /><Relationship Type="http://schemas.openxmlformats.org/officeDocument/2006/relationships/hyperlink" Id="rId260" Target="https://doi.org/10.1038/nature11245" TargetMode="External" /><Relationship Type="http://schemas.openxmlformats.org/officeDocument/2006/relationships/hyperlink" Id="rId209" Target="https://doi.org/10.1038/nature11247" TargetMode="External" /><Relationship Type="http://schemas.openxmlformats.org/officeDocument/2006/relationships/hyperlink" Id="rId213" Target="https://doi.org/10.1038/nature12787" TargetMode="External" /><Relationship Type="http://schemas.openxmlformats.org/officeDocument/2006/relationships/hyperlink" Id="rId211" Target="https://doi.org/10.1038/nature14248" TargetMode="External" /><Relationship Type="http://schemas.openxmlformats.org/officeDocument/2006/relationships/hyperlink" Id="rId419" Target="https://doi.org/10.1038/nbt.3437" TargetMode="External" /><Relationship Type="http://schemas.openxmlformats.org/officeDocument/2006/relationships/hyperlink" Id="rId228" Target="https://doi.org/10.1038/nbt.3838" TargetMode="External" /><Relationship Type="http://schemas.openxmlformats.org/officeDocument/2006/relationships/hyperlink" Id="rId268" Target="https://doi.org/10.1038/nbt1205-1499" TargetMode="External" /><Relationship Type="http://schemas.openxmlformats.org/officeDocument/2006/relationships/hyperlink" Id="rId221" Target="https://doi.org/10.1038/ncomms6890" TargetMode="External" /><Relationship Type="http://schemas.openxmlformats.org/officeDocument/2006/relationships/hyperlink" Id="rId195" Target="https://doi.org/10.1038/ng.3259" TargetMode="External" /><Relationship Type="http://schemas.openxmlformats.org/officeDocument/2006/relationships/hyperlink" Id="rId205"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6" Target="https://doi.org/10.1038/ng.3506" TargetMode="External" /><Relationship Type="http://schemas.openxmlformats.org/officeDocument/2006/relationships/hyperlink" Id="rId256" Target="https://doi.org/10.1038/ng.3570" TargetMode="External" /><Relationship Type="http://schemas.openxmlformats.org/officeDocument/2006/relationships/hyperlink" Id="rId372" Target="https://doi.org/10.1038/ng.3985" TargetMode="External" /><Relationship Type="http://schemas.openxmlformats.org/officeDocument/2006/relationships/hyperlink" Id="rId262" Target="https://doi.org/10.1038/ni.3028" TargetMode="External" /><Relationship Type="http://schemas.openxmlformats.org/officeDocument/2006/relationships/hyperlink" Id="rId250" Target="https://doi.org/10.1038/nn.4618" TargetMode="External" /><Relationship Type="http://schemas.openxmlformats.org/officeDocument/2006/relationships/hyperlink" Id="rId266" Target="https://doi.org/10.1038/nri3642" TargetMode="External" /><Relationship Type="http://schemas.openxmlformats.org/officeDocument/2006/relationships/hyperlink" Id="rId242" Target="https://doi.org/10.1038/s41398-021-01378-8" TargetMode="External" /><Relationship Type="http://schemas.openxmlformats.org/officeDocument/2006/relationships/hyperlink" Id="rId270" Target="https://doi.org/10.1038/s41467-018-03424-4" TargetMode="External" /><Relationship Type="http://schemas.openxmlformats.org/officeDocument/2006/relationships/hyperlink" Id="rId388" Target="https://doi.org/10.1038/s41467-018-03621-1" TargetMode="External" /><Relationship Type="http://schemas.openxmlformats.org/officeDocument/2006/relationships/hyperlink" Id="rId230" Target="https://doi.org/10.1038/s41467-018-03751-6" TargetMode="External" /><Relationship Type="http://schemas.openxmlformats.org/officeDocument/2006/relationships/hyperlink" Id="rId197" Target="https://doi.org/10.1038/s41467-018-06022-6" TargetMode="External" /><Relationship Type="http://schemas.openxmlformats.org/officeDocument/2006/relationships/hyperlink" Id="rId378" Target="https://doi.org/10.1038/s41467-022-31411-3" TargetMode="External" /><Relationship Type="http://schemas.openxmlformats.org/officeDocument/2006/relationships/hyperlink" Id="rId203" Target="https://doi.org/10.1038/s41576-019-0200-9" TargetMode="External" /><Relationship Type="http://schemas.openxmlformats.org/officeDocument/2006/relationships/hyperlink" Id="rId284" Target="https://doi.org/10.1038/s41586-018-0579-z" TargetMode="External" /><Relationship Type="http://schemas.openxmlformats.org/officeDocument/2006/relationships/hyperlink" Id="rId215" Target="https://doi.org/10.1038/s41586-020-03145-z" TargetMode="External" /><Relationship Type="http://schemas.openxmlformats.org/officeDocument/2006/relationships/hyperlink" Id="rId201" Target="https://doi.org/10.1038/s41586-020-2559-3" TargetMode="External" /><Relationship Type="http://schemas.openxmlformats.org/officeDocument/2006/relationships/hyperlink" Id="rId217" Target="https://doi.org/10.1038/s41588-018-0081-4" TargetMode="External" /><Relationship Type="http://schemas.openxmlformats.org/officeDocument/2006/relationships/hyperlink" Id="rId384" Target="https://doi.org/10.1038/s41588-018-0092-1" TargetMode="External" /><Relationship Type="http://schemas.openxmlformats.org/officeDocument/2006/relationships/hyperlink" Id="rId374" Target="https://doi.org/10.1038/s41588-018-0121-0" TargetMode="External" /><Relationship Type="http://schemas.openxmlformats.org/officeDocument/2006/relationships/hyperlink" Id="rId380" Target="https://doi.org/10.1038/s41588-019-0385-z" TargetMode="External" /><Relationship Type="http://schemas.openxmlformats.org/officeDocument/2006/relationships/hyperlink" Id="rId254" Target="https://doi.org/10.1038/s41588-019-0481-0" TargetMode="External" /><Relationship Type="http://schemas.openxmlformats.org/officeDocument/2006/relationships/hyperlink" Id="rId280" Target="https://doi.org/10.1038/s41592-019-0456-1" TargetMode="External" /><Relationship Type="http://schemas.openxmlformats.org/officeDocument/2006/relationships/hyperlink" Id="rId322" Target="https://doi.org/10.1038/sj.jid.5700586" TargetMode="External" /><Relationship Type="http://schemas.openxmlformats.org/officeDocument/2006/relationships/hyperlink" Id="rId338" Target="https://doi.org/10.1038/srep16882" TargetMode="External" /><Relationship Type="http://schemas.openxmlformats.org/officeDocument/2006/relationships/hyperlink" Id="rId306" Target="https://doi.org/10.1056/nejmoa1107579" TargetMode="External" /><Relationship Type="http://schemas.openxmlformats.org/officeDocument/2006/relationships/hyperlink" Id="rId308" Target="https://doi.org/10.1056/nejmoa1300955" TargetMode="External" /><Relationship Type="http://schemas.openxmlformats.org/officeDocument/2006/relationships/hyperlink" Id="rId342" Target="https://doi.org/10.1071/rd20306" TargetMode="External" /><Relationship Type="http://schemas.openxmlformats.org/officeDocument/2006/relationships/hyperlink" Id="rId193" Target="https://doi.org/10.1073/pnas.0810772105" TargetMode="External" /><Relationship Type="http://schemas.openxmlformats.org/officeDocument/2006/relationships/hyperlink" Id="rId264" Target="https://doi.org/10.1073/pnas.95.25.14863" TargetMode="External" /><Relationship Type="http://schemas.openxmlformats.org/officeDocument/2006/relationships/hyperlink" Id="rId416" Target="https://doi.org/10.1088/1755-1315/31/1/012012" TargetMode="External" /><Relationship Type="http://schemas.openxmlformats.org/officeDocument/2006/relationships/hyperlink" Id="rId396" Target="https://doi.org/10.1093/bioinformatics/btq099" TargetMode="External" /><Relationship Type="http://schemas.openxmlformats.org/officeDocument/2006/relationships/hyperlink" Id="rId223" Target="https://doi.org/10.1093/gbe/evq019" TargetMode="External" /><Relationship Type="http://schemas.openxmlformats.org/officeDocument/2006/relationships/hyperlink" Id="rId350" Target="https://doi.org/10.1093/gigascience/giy083" TargetMode="External" /><Relationship Type="http://schemas.openxmlformats.org/officeDocument/2006/relationships/hyperlink" Id="rId294" Target="https://doi.org/10.1093/nar/gkt1068" TargetMode="External" /><Relationship Type="http://schemas.openxmlformats.org/officeDocument/2006/relationships/hyperlink" Id="rId394" Target="https://doi.org/10.1093/nar/gky1032" TargetMode="External" /><Relationship Type="http://schemas.openxmlformats.org/officeDocument/2006/relationships/hyperlink" Id="rId368" Target="https://doi.org/10.1093/qjmed/hci136" TargetMode="External" /><Relationship Type="http://schemas.openxmlformats.org/officeDocument/2006/relationships/hyperlink" Id="rId292" Target="https://doi.org/10.1101/060012" TargetMode="External" /><Relationship Type="http://schemas.openxmlformats.org/officeDocument/2006/relationships/hyperlink" Id="rId386" Target="https://doi.org/10.1101/2021.05.10.443525" TargetMode="External" /><Relationship Type="http://schemas.openxmlformats.org/officeDocument/2006/relationships/hyperlink" Id="rId376"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44" Target="https://doi.org/10.1101/2021.10.21.21265225" TargetMode="External" /><Relationship Type="http://schemas.openxmlformats.org/officeDocument/2006/relationships/hyperlink" Id="rId225" Target="https://doi.org/10.1101/gr.1924004" TargetMode="External" /><Relationship Type="http://schemas.openxmlformats.org/officeDocument/2006/relationships/hyperlink" Id="rId348" Target="https://doi.org/10.1109/tpami.2005.113" TargetMode="External" /><Relationship Type="http://schemas.openxmlformats.org/officeDocument/2006/relationships/hyperlink" Id="rId404" Target="https://doi.org/10.1109/tpami.2011.84" TargetMode="External" /><Relationship Type="http://schemas.openxmlformats.org/officeDocument/2006/relationships/hyperlink" Id="rId366" Target="https://doi.org/10.1111/j.1076-7460.2007.06696.x" TargetMode="External" /><Relationship Type="http://schemas.openxmlformats.org/officeDocument/2006/relationships/hyperlink" Id="rId274" Target="https://doi.org/10.1126/sciadv.aba2083" TargetMode="External" /><Relationship Type="http://schemas.openxmlformats.org/officeDocument/2006/relationships/hyperlink" Id="rId332" Target="https://doi.org/10.1126/science.aac7442" TargetMode="External" /><Relationship Type="http://schemas.openxmlformats.org/officeDocument/2006/relationships/hyperlink" Id="rId199" Target="https://doi.org/10.1126/science.aaz1776" TargetMode="External" /><Relationship Type="http://schemas.openxmlformats.org/officeDocument/2006/relationships/hyperlink" Id="rId344" Target="https://doi.org/10.1126/scisignal.aad1932" TargetMode="External" /><Relationship Type="http://schemas.openxmlformats.org/officeDocument/2006/relationships/hyperlink" Id="rId302" Target="https://doi.org/10.1126/scitranslmed.3001318" TargetMode="External" /><Relationship Type="http://schemas.openxmlformats.org/officeDocument/2006/relationships/hyperlink" Id="rId300" Target="https://doi.org/10.1126/scitranslmed.3002648" TargetMode="External" /><Relationship Type="http://schemas.openxmlformats.org/officeDocument/2006/relationships/hyperlink" Id="rId340" Target="https://doi.org/10.1159/000495051" TargetMode="External" /><Relationship Type="http://schemas.openxmlformats.org/officeDocument/2006/relationships/hyperlink" Id="rId326" Target="https://doi.org/10.1161/atvbaha.108.179283" TargetMode="External" /><Relationship Type="http://schemas.openxmlformats.org/officeDocument/2006/relationships/hyperlink" Id="rId362" Target="https://doi.org/10.1161/circresaha.118.313563" TargetMode="External" /><Relationship Type="http://schemas.openxmlformats.org/officeDocument/2006/relationships/hyperlink" Id="rId358" Target="https://doi.org/10.1161/circulationaha.113.002065" TargetMode="External" /><Relationship Type="http://schemas.openxmlformats.org/officeDocument/2006/relationships/hyperlink" Id="rId324" Target="https://doi.org/10.1172/jci41651" TargetMode="External" /><Relationship Type="http://schemas.openxmlformats.org/officeDocument/2006/relationships/hyperlink" Id="rId316" Target="https://doi.org/10.1177/1074248413514481" TargetMode="External" /><Relationship Type="http://schemas.openxmlformats.org/officeDocument/2006/relationships/hyperlink" Id="rId286" Target="https://doi.org/10.1186/1471-2164-7-187" TargetMode="External" /><Relationship Type="http://schemas.openxmlformats.org/officeDocument/2006/relationships/hyperlink" Id="rId364" Target="https://doi.org/10.1186/s12916-014-0206-2" TargetMode="External" /><Relationship Type="http://schemas.openxmlformats.org/officeDocument/2006/relationships/hyperlink" Id="rId232" Target="https://doi.org/10.1186/s13040-020-00216-9" TargetMode="External" /><Relationship Type="http://schemas.openxmlformats.org/officeDocument/2006/relationships/hyperlink" Id="rId290" Target="https://doi.org/10.1186/s13059-016-1070-5" TargetMode="External" /><Relationship Type="http://schemas.openxmlformats.org/officeDocument/2006/relationships/hyperlink" Id="rId288"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360" Target="https://doi.org/10.1192/bjp.bp.117.202606" TargetMode="External" /><Relationship Type="http://schemas.openxmlformats.org/officeDocument/2006/relationships/hyperlink" Id="rId314" Target="https://doi.org/10.1194/jlr.s092007" TargetMode="External" /><Relationship Type="http://schemas.openxmlformats.org/officeDocument/2006/relationships/hyperlink" Id="rId392" Target="https://doi.org/10.1371/journal.pcbi.1004219" TargetMode="External" /><Relationship Type="http://schemas.openxmlformats.org/officeDocument/2006/relationships/hyperlink" Id="rId238" Target="https://doi.org/10.1371/journal.pgen.1007889" TargetMode="External" /><Relationship Type="http://schemas.openxmlformats.org/officeDocument/2006/relationships/hyperlink" Id="rId207"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330" Target="https://doi.org/10.1371/journal.pone.0109760" TargetMode="External" /><Relationship Type="http://schemas.openxmlformats.org/officeDocument/2006/relationships/hyperlink" Id="rId328" Target="https://doi.org/10.1371/journal.pone.0192082" TargetMode="External" /><Relationship Type="http://schemas.openxmlformats.org/officeDocument/2006/relationships/hyperlink" Id="rId370" Target="https://doi.org/10.3389/fphys.2020.00393" TargetMode="External" /><Relationship Type="http://schemas.openxmlformats.org/officeDocument/2006/relationships/hyperlink" Id="rId336" Target="https://doi.org/10.3390/v5071664" TargetMode="External" /><Relationship Type="http://schemas.openxmlformats.org/officeDocument/2006/relationships/hyperlink" Id="rId298" Target="https://doi.org/10.5281/zenodo.47223" TargetMode="External" /><Relationship Type="http://schemas.openxmlformats.org/officeDocument/2006/relationships/hyperlink" Id="rId304" Target="https://doi.org/10.5281/zenodo.47664" TargetMode="External" /><Relationship Type="http://schemas.openxmlformats.org/officeDocument/2006/relationships/hyperlink" Id="rId189" Target="https://doi.org/10.5281/zenodo.8071382" TargetMode="External" /><Relationship Type="http://schemas.openxmlformats.org/officeDocument/2006/relationships/hyperlink" Id="rId296" Target="https://doi.org/10.7554/elife.26726" TargetMode="External" /><Relationship Type="http://schemas.openxmlformats.org/officeDocument/2006/relationships/hyperlink" Id="rId132"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398" Target="https://github.com/EBISPOT/EFO-UKB-mappings" TargetMode="External" /><Relationship Type="http://schemas.openxmlformats.org/officeDocument/2006/relationships/hyperlink" Id="rId76" Target="https://github.com/bdsullivan" TargetMode="External" /><Relationship Type="http://schemas.openxmlformats.org/officeDocument/2006/relationships/hyperlink" Id="rId88" Target="https://github.com/bvoight" TargetMode="External" /><Relationship Type="http://schemas.openxmlformats.org/officeDocument/2006/relationships/hyperlink" Id="rId124" Target="https://github.com/cgreene" TargetMode="External" /><Relationship Type="http://schemas.openxmlformats.org/officeDocument/2006/relationships/hyperlink" Id="rId179" Target="https://github.com/greenelab/phenoplier" TargetMode="External" /><Relationship Type="http://schemas.openxmlformats.org/officeDocument/2006/relationships/hyperlink" Id="rId133" Target="https://github.com/greenelab/phenoplier_manuscript/issues" TargetMode="External" /><Relationship Type="http://schemas.openxmlformats.org/officeDocument/2006/relationships/hyperlink" Id="rId424" Target="https://github.com/hakyimlab/summary-gwas-imputation" TargetMode="External" /><Relationship Type="http://schemas.openxmlformats.org/officeDocument/2006/relationships/hyperlink" Id="rId30" Target="https://github.com/miltondp" TargetMode="External" /><Relationship Type="http://schemas.openxmlformats.org/officeDocument/2006/relationships/hyperlink" Id="rId52" Target="https://github.com/sckinta" TargetMode="External" /><Relationship Type="http://schemas.openxmlformats.org/officeDocument/2006/relationships/hyperlink" Id="rId96" Target="https://orcid.org/0000-0001-5145-3681" TargetMode="External" /><Relationship Type="http://schemas.openxmlformats.org/officeDocument/2006/relationships/hyperlink" Id="rId48" Target="https://orcid.org/0000-0001-6388-8666" TargetMode="External" /><Relationship Type="http://schemas.openxmlformats.org/officeDocument/2006/relationships/hyperlink" Id="rId72" Target="https://orcid.org/0000-0001-7720-6208" TargetMode="External" /><Relationship Type="http://schemas.openxmlformats.org/officeDocument/2006/relationships/hyperlink" Id="rId120" Target="https://orcid.org/0000-0001-8713-9213" TargetMode="External" /><Relationship Type="http://schemas.openxmlformats.org/officeDocument/2006/relationships/hyperlink" Id="rId44" Target="https://orcid.org/0000-0002-0103-6107" TargetMode="External" /><Relationship Type="http://schemas.openxmlformats.org/officeDocument/2006/relationships/hyperlink" Id="rId10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60" Target="https://orcid.org/0000-0002-5047-6715" TargetMode="External" /><Relationship Type="http://schemas.openxmlformats.org/officeDocument/2006/relationships/hyperlink" Id="rId84" Target="https://orcid.org/0000-0002-6205-9994" TargetMode="External" /><Relationship Type="http://schemas.openxmlformats.org/officeDocument/2006/relationships/hyperlink" Id="rId56" Target="https://orcid.org/0000-0002-6213-793X" TargetMode="External" /><Relationship Type="http://schemas.openxmlformats.org/officeDocument/2006/relationships/hyperlink" Id="rId68" Target="https://orcid.org/0000-0003-0195-7456" TargetMode="External" /><Relationship Type="http://schemas.openxmlformats.org/officeDocument/2006/relationships/hyperlink" Id="rId112" Target="https://orcid.org/0000-0003-2025-5302" TargetMode="External" /><Relationship Type="http://schemas.openxmlformats.org/officeDocument/2006/relationships/hyperlink" Id="rId190" Target="https://pmbb.med.upenn.edu/pmbb/" TargetMode="External" /><Relationship Type="http://schemas.openxmlformats.org/officeDocument/2006/relationships/hyperlink" Id="rId100" Target="https://twitter.com/CarstenSkarke" TargetMode="External" /><Relationship Type="http://schemas.openxmlformats.org/officeDocument/2006/relationships/hyperlink" Id="rId128" Target="https://twitter.com/GreeneScientist" TargetMode="External" /><Relationship Type="http://schemas.openxmlformats.org/officeDocument/2006/relationships/hyperlink" Id="rId108" Target="https://twitter.com/MarylynRitchie" TargetMode="External" /><Relationship Type="http://schemas.openxmlformats.org/officeDocument/2006/relationships/hyperlink" Id="rId116" Target="https://twitter.com/STRUANGRANT" TargetMode="External" /><Relationship Type="http://schemas.openxmlformats.org/officeDocument/2006/relationships/hyperlink" Id="rId80" Target="https://twitter.com/blairdsullivan" TargetMode="External" /><Relationship Type="http://schemas.openxmlformats.org/officeDocument/2006/relationships/hyperlink" Id="rId92" Target="https://twitter.com/bvoight28" TargetMode="External" /><Relationship Type="http://schemas.openxmlformats.org/officeDocument/2006/relationships/hyperlink" Id="rId64" Target="https://twitter.com/kirylukk" TargetMode="External" /><Relationship Type="http://schemas.openxmlformats.org/officeDocument/2006/relationships/hyperlink" Id="rId35" Target="https://twitter.com/miltondp" TargetMode="External" /><Relationship Type="http://schemas.openxmlformats.org/officeDocument/2006/relationships/hyperlink" Id="rId414" Target="https://www.aaai.org/Papers/KDD/1996/KDD96-037.pdf" TargetMode="External" /><Relationship Type="http://schemas.openxmlformats.org/officeDocument/2006/relationships/hyperlink" Id="rId346" Target="https://www.jmlr.org/papers/v3/strehl02a.html" TargetMode="External" /><Relationship Type="http://schemas.openxmlformats.org/officeDocument/2006/relationships/hyperlink" Id="rId426" Target="https://www.ncbi.nlm.nih.gov/bioproject/PRJNA232177" TargetMode="External" /><Relationship Type="http://schemas.openxmlformats.org/officeDocument/2006/relationships/hyperlink" Id="rId334" Target="https://www.ncbi.nlm.nih.gov/bioproject/PRJNA25838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genetic studies, functional genomics, gene co-expression, therapeutic targets, drug repurposing, clustering of complex traits</cp:keywords>
  <dcterms:created xsi:type="dcterms:W3CDTF">2023-07-01T18:03:15Z</dcterms:created>
  <dcterms:modified xsi:type="dcterms:W3CDTF">2023-07-01T18:03:15Z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https://raw.githubusercontent.com/citation-style-language/styles/6b7fdff8cb0fb45b342e8ac319634bf18168c73d/dependent/nature-communications.csl</vt:lpwstr>
  </property>
  <property fmtid="{D5CDD505-2E9C-101B-9397-08002B2CF9AE}" pid="6" name="date-meta">
    <vt:lpwstr>2023-07-01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